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56" w:rsidRPr="002C1156" w:rsidRDefault="002C1156" w:rsidP="002C1156">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2C1156">
        <w:rPr>
          <w:rFonts w:ascii="Times New Roman" w:eastAsia="Times New Roman" w:hAnsi="Times New Roman" w:cs="Times New Roman"/>
          <w:b/>
          <w:bCs/>
          <w:kern w:val="36"/>
          <w:sz w:val="48"/>
          <w:szCs w:val="48"/>
          <w:lang w:eastAsia="ru-RU"/>
        </w:rPr>
        <w:t>ИНИСТЕРСТВО ОБОРОНЫ</w:t>
      </w:r>
      <w:r w:rsidRPr="002C1156">
        <w:rPr>
          <w:rFonts w:ascii="Times New Roman" w:eastAsia="Times New Roman" w:hAnsi="Times New Roman" w:cs="Times New Roman"/>
          <w:b/>
          <w:bCs/>
          <w:kern w:val="36"/>
          <w:sz w:val="48"/>
          <w:szCs w:val="48"/>
          <w:lang w:eastAsia="ru-RU"/>
        </w:rPr>
        <w:br/>
        <w:t xml:space="preserve">Российской Федерации </w:t>
      </w:r>
    </w:p>
    <w:p w:rsidR="002C1156" w:rsidRPr="002C1156" w:rsidRDefault="002C1156" w:rsidP="002C1156">
      <w:pPr>
        <w:spacing w:after="0" w:line="192"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Краснодарское высшее военное орденов Жукова и Октябрьской Революции</w:t>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Краснознаменное училище имени генерала армии </w:t>
      </w:r>
      <w:proofErr w:type="spellStart"/>
      <w:r w:rsidRPr="002C1156">
        <w:rPr>
          <w:rFonts w:ascii="Times New Roman" w:eastAsia="Times New Roman" w:hAnsi="Times New Roman" w:cs="Times New Roman"/>
          <w:sz w:val="24"/>
          <w:szCs w:val="24"/>
          <w:lang w:eastAsia="ru-RU"/>
        </w:rPr>
        <w:t>С.М.Штеменко</w:t>
      </w:r>
      <w:proofErr w:type="spellEnd"/>
      <w:r w:rsidRPr="002C1156">
        <w:rPr>
          <w:rFonts w:ascii="Times New Roman" w:eastAsia="Times New Roman" w:hAnsi="Times New Roman" w:cs="Times New Roman"/>
          <w:sz w:val="24"/>
          <w:szCs w:val="24"/>
          <w:lang w:eastAsia="ru-RU"/>
        </w:rPr>
        <w:t xml:space="preserve"> </w:t>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hyperlink r:id="rId5" w:anchor="/print/" w:history="1">
        <w:r w:rsidRPr="002C1156">
          <w:rPr>
            <w:rFonts w:ascii="Times New Roman" w:eastAsia="Times New Roman" w:hAnsi="Times New Roman" w:cs="Times New Roman"/>
            <w:color w:val="0000FF"/>
            <w:sz w:val="24"/>
            <w:szCs w:val="24"/>
            <w:u w:val="single"/>
            <w:lang w:eastAsia="ru-RU"/>
          </w:rPr>
          <w:t>Печать</w:t>
        </w:r>
      </w:hyperlink>
      <w:r w:rsidRPr="002C1156">
        <w:rPr>
          <w:rFonts w:ascii="Times New Roman" w:eastAsia="Times New Roman" w:hAnsi="Times New Roman" w:cs="Times New Roman"/>
          <w:sz w:val="24"/>
          <w:szCs w:val="24"/>
          <w:lang w:eastAsia="ru-RU"/>
        </w:rPr>
        <w:t xml:space="preserve"> </w:t>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7" name="Рисунок 27" descr="http://kvvu.mil.ru/upload/site41/document_images/1(13)-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vvu.mil.ru/upload/site41/document_images/1(13)-184x14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6" name="Рисунок 26" descr="http://kvvu.mil.ru/upload/site41/document_images/1a(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vvu.mil.ru/upload/site41/document_images/1a(2)-184x14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5" name="Рисунок 25" descr="http://kvvu.mil.ru/upload/site41/document_images/1b(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vvu.mil.ru/upload/site41/document_images/1b(2)-184x14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4" name="Рисунок 24" descr="http://kvvu.mil.ru/upload/site41/document_images/1c(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vvu.mil.ru/upload/site41/document_images/1c(2)-184x14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3" name="Рисунок 23" descr="http://kvvu.mil.ru/upload/site41/document_images/2(15)-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vvu.mil.ru/upload/site41/document_images/2(15)-184x14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2" name="Рисунок 22" descr="http://kvvu.mil.ru/upload/site41/document_images/2a(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vvu.mil.ru/upload/site41/document_images/2a(2)-184x14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lastRenderedPageBreak/>
        <w:drawing>
          <wp:inline distT="0" distB="0" distL="0" distR="0">
            <wp:extent cx="1752600" cy="1171575"/>
            <wp:effectExtent l="0" t="0" r="0" b="9525"/>
            <wp:docPr id="21" name="Рисунок 21" descr="http://kvvu.mil.ru/upload/site41/document_images/2b(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vvu.mil.ru/upload/site41/document_images/2b(2)-184x14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20" name="Рисунок 20" descr="http://kvvu.mil.ru/upload/site41/document_images/3(14)-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vvu.mil.ru/upload/site41/document_images/3(14)-184x14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9" name="Рисунок 19" descr="http://kvvu.mil.ru/upload/site41/document_images/3a(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vvu.mil.ru/upload/site41/document_images/3a(2)-184x14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8" name="Рисунок 18" descr="http://kvvu.mil.ru/upload/site41/document_images/3b(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vvu.mil.ru/upload/site41/document_images/3b(2)-184x14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7" name="Рисунок 17" descr="http://kvvu.mil.ru/upload/site41/document_images/3c(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kvvu.mil.ru/upload/site41/document_images/3c(2)-184x14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6" name="Рисунок 16" descr="http://kvvu.mil.ru/upload/site41/document_images/4(14)-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kvvu.mil.ru/upload/site41/document_images/4(14)-184x14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5" name="Рисунок 15" descr="http://kvvu.mil.ru/upload/site41/document_images/4a(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vvu.mil.ru/upload/site41/document_images/4a(2)-184x14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lastRenderedPageBreak/>
        <w:drawing>
          <wp:inline distT="0" distB="0" distL="0" distR="0">
            <wp:extent cx="1752600" cy="1000125"/>
            <wp:effectExtent l="0" t="0" r="0" b="9525"/>
            <wp:docPr id="14" name="Рисунок 14" descr="http://kvvu.mil.ru/upload/site41/document_images/5(13)-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kvvu.mil.ru/upload/site41/document_images/5(13)-184x14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52600" cy="100012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3" name="Рисунок 13" descr="http://kvvu.mil.ru/upload/site41/document_images/10(12)-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kvvu.mil.ru/upload/site41/document_images/10(12)-184x14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2" name="Рисунок 12" descr="http://kvvu.mil.ru/upload/site41/document_images/11(9)-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kvvu.mil.ru/upload/site41/document_images/11(9)-184x14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1" name="Рисунок 11" descr="http://kvvu.mil.ru/upload/site41/document_images/12(7)-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vvu.mil.ru/upload/site41/document_images/12(7)-184x143.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10" name="Рисунок 10" descr="http://kvvu.mil.ru/upload/site41/document_images/13(7)-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vvu.mil.ru/upload/site41/document_images/13(7)-184x14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9" name="Рисунок 9" descr="http://kvvu.mil.ru/upload/site41/document_images/14(7)-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vvu.mil.ru/upload/site41/document_images/14(7)-184x14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sz w:val="24"/>
          <w:szCs w:val="24"/>
          <w:lang w:eastAsia="ru-RU"/>
        </w:rPr>
        <w:drawing>
          <wp:inline distT="0" distB="0" distL="0" distR="0">
            <wp:extent cx="1752600" cy="1171575"/>
            <wp:effectExtent l="0" t="0" r="0" b="9525"/>
            <wp:docPr id="8" name="Рисунок 8" descr="http://kvvu.mil.ru/upload/site41/document_images/15(6)-184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vvu.mil.ru/upload/site41/document_images/15(6)-184x143.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52600" cy="1171575"/>
                    </a:xfrm>
                    <a:prstGeom prst="rect">
                      <a:avLst/>
                    </a:prstGeom>
                    <a:noFill/>
                    <a:ln>
                      <a:noFill/>
                    </a:ln>
                  </pic:spPr>
                </pic:pic>
              </a:graphicData>
            </a:graphic>
          </wp:inline>
        </w:drawing>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hyperlink r:id="rId26" w:history="1">
        <w:r w:rsidRPr="002C1156">
          <w:rPr>
            <w:rFonts w:ascii="Times New Roman" w:eastAsia="Times New Roman" w:hAnsi="Times New Roman" w:cs="Times New Roman"/>
            <w:color w:val="0000FF"/>
            <w:sz w:val="24"/>
            <w:szCs w:val="24"/>
            <w:u w:val="single"/>
            <w:lang w:eastAsia="ru-RU"/>
          </w:rPr>
          <w:t>Минимальное количество баллов ЕГЭ для поступления в училище в 2021 году</w:t>
        </w:r>
      </w:hyperlink>
      <w:r w:rsidRPr="002C1156">
        <w:rPr>
          <w:rFonts w:ascii="Times New Roman" w:eastAsia="Times New Roman" w:hAnsi="Times New Roman" w:cs="Times New Roman"/>
          <w:sz w:val="24"/>
          <w:szCs w:val="24"/>
          <w:lang w:eastAsia="ru-RU"/>
        </w:rPr>
        <w:t xml:space="preserve"> </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I. Требования, предъявляемые к кандидатам</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Федеральное государственное казенное военное образовательное учреждение высшего образования «Краснодарское высшее военное орденов Жукова и Октябрьской Революции </w:t>
      </w:r>
      <w:r w:rsidRPr="002C1156">
        <w:rPr>
          <w:rFonts w:ascii="Times New Roman" w:eastAsia="Times New Roman" w:hAnsi="Times New Roman" w:cs="Times New Roman"/>
          <w:sz w:val="24"/>
          <w:szCs w:val="24"/>
          <w:lang w:eastAsia="ru-RU"/>
        </w:rPr>
        <w:lastRenderedPageBreak/>
        <w:t xml:space="preserve">Краснознаменное училище имени генерала армии </w:t>
      </w:r>
      <w:proofErr w:type="spellStart"/>
      <w:r w:rsidRPr="002C1156">
        <w:rPr>
          <w:rFonts w:ascii="Times New Roman" w:eastAsia="Times New Roman" w:hAnsi="Times New Roman" w:cs="Times New Roman"/>
          <w:sz w:val="24"/>
          <w:szCs w:val="24"/>
          <w:lang w:eastAsia="ru-RU"/>
        </w:rPr>
        <w:t>С.М.Штеменко</w:t>
      </w:r>
      <w:proofErr w:type="spellEnd"/>
      <w:r w:rsidRPr="002C1156">
        <w:rPr>
          <w:rFonts w:ascii="Times New Roman" w:eastAsia="Times New Roman" w:hAnsi="Times New Roman" w:cs="Times New Roman"/>
          <w:sz w:val="24"/>
          <w:szCs w:val="24"/>
          <w:lang w:eastAsia="ru-RU"/>
        </w:rPr>
        <w:t xml:space="preserve">» Министерства обороны Российской Федерации (далее – училище) готовит военных специалистов по защите информации для всех видов и родов войск Вооруженных сил РФ, главных и центральных управлений Министерства обороны Российской Федерации и других федеральных органов исполнительной власти Российской Федерации по программе высшего образования – программе </w:t>
      </w:r>
      <w:proofErr w:type="spellStart"/>
      <w:r w:rsidRPr="002C1156">
        <w:rPr>
          <w:rFonts w:ascii="Times New Roman" w:eastAsia="Times New Roman" w:hAnsi="Times New Roman" w:cs="Times New Roman"/>
          <w:sz w:val="24"/>
          <w:szCs w:val="24"/>
          <w:lang w:eastAsia="ru-RU"/>
        </w:rPr>
        <w:t>специалитета</w:t>
      </w:r>
      <w:proofErr w:type="spellEnd"/>
      <w:r w:rsidRPr="002C1156">
        <w:rPr>
          <w:rFonts w:ascii="Times New Roman" w:eastAsia="Times New Roman" w:hAnsi="Times New Roman" w:cs="Times New Roman"/>
          <w:sz w:val="24"/>
          <w:szCs w:val="24"/>
          <w:lang w:eastAsia="ru-RU"/>
        </w:rPr>
        <w:t xml:space="preserve"> по специальности 56.05.06 Защита информации на объектах информатизации военного назначения (срок обучения – 5 лет, квалификация – специалист по защите информации).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Условия и порядок приема в училище определены Порядком и условиями приема в образовательные организации высшего образования, находящиеся в ведении Министерства обороны Российской Федерации, утвержденными приказом Министра обороны Российской Федерации </w:t>
      </w:r>
      <w:r w:rsidRPr="002C1156">
        <w:rPr>
          <w:rFonts w:ascii="Times New Roman" w:eastAsia="Times New Roman" w:hAnsi="Times New Roman" w:cs="Times New Roman"/>
          <w:sz w:val="24"/>
          <w:szCs w:val="24"/>
          <w:lang w:eastAsia="ru-RU"/>
        </w:rPr>
        <w:br/>
        <w:t>от 7 апреля 2015 г. № 185 (</w:t>
      </w:r>
      <w:r w:rsidRPr="002C1156">
        <w:rPr>
          <w:rFonts w:ascii="Times New Roman" w:eastAsia="Times New Roman" w:hAnsi="Times New Roman" w:cs="Times New Roman"/>
          <w:i/>
          <w:iCs/>
          <w:sz w:val="24"/>
          <w:szCs w:val="24"/>
          <w:lang w:eastAsia="ru-RU"/>
        </w:rPr>
        <w:t>далее – Порядок</w:t>
      </w:r>
      <w:r w:rsidRPr="002C1156">
        <w:rPr>
          <w:rFonts w:ascii="Times New Roman" w:eastAsia="Times New Roman" w:hAnsi="Times New Roman" w:cs="Times New Roman"/>
          <w:sz w:val="24"/>
          <w:szCs w:val="24"/>
          <w:lang w:eastAsia="ru-RU"/>
        </w:rPr>
        <w:t>).</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Обучение в училище по программам высшего образования осуществляется на трех факультетах:</w:t>
      </w:r>
    </w:p>
    <w:p w:rsidR="002C1156" w:rsidRPr="002C1156" w:rsidRDefault="002C1156" w:rsidP="002C115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организации</w:t>
      </w:r>
      <w:proofErr w:type="gramEnd"/>
      <w:r w:rsidRPr="002C1156">
        <w:rPr>
          <w:rFonts w:ascii="Times New Roman" w:eastAsia="Times New Roman" w:hAnsi="Times New Roman" w:cs="Times New Roman"/>
          <w:sz w:val="24"/>
          <w:szCs w:val="24"/>
          <w:lang w:eastAsia="ru-RU"/>
        </w:rPr>
        <w:t xml:space="preserve"> защиты государственной тайны (общевойсковое отделение);</w:t>
      </w:r>
    </w:p>
    <w:p w:rsidR="002C1156" w:rsidRPr="002C1156" w:rsidRDefault="002C1156" w:rsidP="002C115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криптографической</w:t>
      </w:r>
      <w:proofErr w:type="gramEnd"/>
      <w:r w:rsidRPr="002C1156">
        <w:rPr>
          <w:rFonts w:ascii="Times New Roman" w:eastAsia="Times New Roman" w:hAnsi="Times New Roman" w:cs="Times New Roman"/>
          <w:sz w:val="24"/>
          <w:szCs w:val="24"/>
          <w:lang w:eastAsia="ru-RU"/>
        </w:rPr>
        <w:t xml:space="preserve"> защиты информации (общевойсковое и военно-морское отделения);</w:t>
      </w:r>
    </w:p>
    <w:p w:rsidR="002C1156" w:rsidRPr="002C1156" w:rsidRDefault="002C1156" w:rsidP="002C115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защиты</w:t>
      </w:r>
      <w:proofErr w:type="gramEnd"/>
      <w:r w:rsidRPr="002C1156">
        <w:rPr>
          <w:rFonts w:ascii="Times New Roman" w:eastAsia="Times New Roman" w:hAnsi="Times New Roman" w:cs="Times New Roman"/>
          <w:sz w:val="24"/>
          <w:szCs w:val="24"/>
          <w:lang w:eastAsia="ru-RU"/>
        </w:rPr>
        <w:t xml:space="preserve"> информации на объектах информатизации (общевойсковое отделение).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 качестве кандидатов на поступление в училище для обучения курсантами по программам высшего образования рассматриваются граждане Российской Федерации, имеющие документы государственного образца о среднем (полном) общем, среднем профессиональном образовании или государственного образца о начальном профессиональном образовании, если в нем есть запись о получении среднего (полного) общего образования, из числа:</w:t>
      </w:r>
    </w:p>
    <w:p w:rsidR="002C1156" w:rsidRPr="002C1156" w:rsidRDefault="002C1156" w:rsidP="002C115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граждан</w:t>
      </w:r>
      <w:proofErr w:type="gramEnd"/>
      <w:r w:rsidRPr="002C1156">
        <w:rPr>
          <w:rFonts w:ascii="Times New Roman" w:eastAsia="Times New Roman" w:hAnsi="Times New Roman" w:cs="Times New Roman"/>
          <w:sz w:val="24"/>
          <w:szCs w:val="24"/>
          <w:lang w:eastAsia="ru-RU"/>
        </w:rPr>
        <w:t xml:space="preserve"> мужского пола в возрасте от 16 до 22 лет, не проходивших военную службу;</w:t>
      </w:r>
    </w:p>
    <w:p w:rsidR="002C1156" w:rsidRPr="002C1156" w:rsidRDefault="002C1156" w:rsidP="002C115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граждан</w:t>
      </w:r>
      <w:proofErr w:type="gramEnd"/>
      <w:r w:rsidRPr="002C1156">
        <w:rPr>
          <w:rFonts w:ascii="Times New Roman" w:eastAsia="Times New Roman" w:hAnsi="Times New Roman" w:cs="Times New Roman"/>
          <w:sz w:val="24"/>
          <w:szCs w:val="24"/>
          <w:lang w:eastAsia="ru-RU"/>
        </w:rPr>
        <w:t xml:space="preserve"> мужского пола, прошедших военную службу, и военнослужащих, проходящих военную службу по призыву, – до достижения ими возраста 24 лет;</w:t>
      </w:r>
    </w:p>
    <w:p w:rsidR="002C1156" w:rsidRPr="002C1156" w:rsidRDefault="002C1156" w:rsidP="002C115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военнослужащих</w:t>
      </w:r>
      <w:proofErr w:type="gramEnd"/>
      <w:r w:rsidRPr="002C1156">
        <w:rPr>
          <w:rFonts w:ascii="Times New Roman" w:eastAsia="Times New Roman" w:hAnsi="Times New Roman" w:cs="Times New Roman"/>
          <w:sz w:val="24"/>
          <w:szCs w:val="24"/>
          <w:lang w:eastAsia="ru-RU"/>
        </w:rPr>
        <w:t xml:space="preserve"> мужского пола, проходящих военную службу по контракту (кроме офицеров), – до достижения ими возраста 27 лет.</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Граждане женского пола в училище не принимаются.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Возраст определяется по состоянию на 1 августа года приема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Не могут рассматриваться в качестве кандидатов для зачисления на учебу в училище граждане, указанные в четвертом и пятом абзацах пункта 5 статьи 34 Федерального закона от 28 марта 1998 г. № 53-ФЗ «О воинской обязанности и военной службе», а также не соответствующие требованиям, определенным в четвертом абзаце пункта 1 статьи 35 указанного закона.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II. Предварительный отбор кандидатов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Лица, изъявившие желание поступить в училище подают заявление в отдел военного комиссариата муниципального образования по месту жительства до </w:t>
      </w:r>
      <w:r w:rsidRPr="002C1156">
        <w:rPr>
          <w:rFonts w:ascii="Times New Roman" w:eastAsia="Times New Roman" w:hAnsi="Times New Roman" w:cs="Times New Roman"/>
          <w:b/>
          <w:bCs/>
          <w:sz w:val="24"/>
          <w:szCs w:val="24"/>
          <w:lang w:eastAsia="ru-RU"/>
        </w:rPr>
        <w:t xml:space="preserve">1 апреля </w:t>
      </w:r>
      <w:r w:rsidRPr="002C1156">
        <w:rPr>
          <w:rFonts w:ascii="Times New Roman" w:eastAsia="Times New Roman" w:hAnsi="Times New Roman" w:cs="Times New Roman"/>
          <w:sz w:val="24"/>
          <w:szCs w:val="24"/>
          <w:lang w:eastAsia="ru-RU"/>
        </w:rPr>
        <w:t>года приема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 xml:space="preserve">Военнослужащие, изъявившие желание поступить в училище, подают рапорт на имя командира воинской части до </w:t>
      </w:r>
      <w:r w:rsidRPr="002C1156">
        <w:rPr>
          <w:rFonts w:ascii="Times New Roman" w:eastAsia="Times New Roman" w:hAnsi="Times New Roman" w:cs="Times New Roman"/>
          <w:b/>
          <w:bCs/>
          <w:sz w:val="24"/>
          <w:szCs w:val="24"/>
          <w:lang w:eastAsia="ru-RU"/>
        </w:rPr>
        <w:t>1 марта</w:t>
      </w:r>
      <w:r w:rsidRPr="002C1156">
        <w:rPr>
          <w:rFonts w:ascii="Times New Roman" w:eastAsia="Times New Roman" w:hAnsi="Times New Roman" w:cs="Times New Roman"/>
          <w:sz w:val="24"/>
          <w:szCs w:val="24"/>
          <w:lang w:eastAsia="ru-RU"/>
        </w:rPr>
        <w:t xml:space="preserve"> года приема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 xml:space="preserve">Заявление (рапорт) пишется кандидатом </w:t>
      </w:r>
      <w:r w:rsidRPr="002C1156">
        <w:rPr>
          <w:rFonts w:ascii="Times New Roman" w:eastAsia="Times New Roman" w:hAnsi="Times New Roman" w:cs="Times New Roman"/>
          <w:i/>
          <w:iCs/>
          <w:sz w:val="24"/>
          <w:szCs w:val="24"/>
          <w:u w:val="single"/>
          <w:lang w:eastAsia="ru-RU"/>
        </w:rPr>
        <w:t>собственноручно</w:t>
      </w:r>
      <w:r w:rsidRPr="002C1156">
        <w:rPr>
          <w:rFonts w:ascii="Times New Roman" w:eastAsia="Times New Roman" w:hAnsi="Times New Roman" w:cs="Times New Roman"/>
          <w:i/>
          <w:iCs/>
          <w:sz w:val="24"/>
          <w:szCs w:val="24"/>
          <w:lang w:eastAsia="ru-RU"/>
        </w:rPr>
        <w:t xml:space="preserve"> с обязательным указанием следующей информации:</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фамилия</w:t>
      </w:r>
      <w:proofErr w:type="gramEnd"/>
      <w:r w:rsidRPr="002C1156">
        <w:rPr>
          <w:rFonts w:ascii="Times New Roman" w:eastAsia="Times New Roman" w:hAnsi="Times New Roman" w:cs="Times New Roman"/>
          <w:sz w:val="24"/>
          <w:szCs w:val="24"/>
          <w:lang w:eastAsia="ru-RU"/>
        </w:rPr>
        <w:t>, имя, отчество;</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воинское</w:t>
      </w:r>
      <w:proofErr w:type="gramEnd"/>
      <w:r w:rsidRPr="002C1156">
        <w:rPr>
          <w:rFonts w:ascii="Times New Roman" w:eastAsia="Times New Roman" w:hAnsi="Times New Roman" w:cs="Times New Roman"/>
          <w:sz w:val="24"/>
          <w:szCs w:val="24"/>
          <w:lang w:eastAsia="ru-RU"/>
        </w:rPr>
        <w:t xml:space="preserve"> звание и занимаемая воинская должность </w:t>
      </w:r>
      <w:r w:rsidRPr="002C1156">
        <w:rPr>
          <w:rFonts w:ascii="Times New Roman" w:eastAsia="Times New Roman" w:hAnsi="Times New Roman" w:cs="Times New Roman"/>
          <w:i/>
          <w:iCs/>
          <w:sz w:val="24"/>
          <w:szCs w:val="24"/>
          <w:lang w:eastAsia="ru-RU"/>
        </w:rPr>
        <w:t>(для военнослужащего);</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дата</w:t>
      </w:r>
      <w:proofErr w:type="gramEnd"/>
      <w:r w:rsidRPr="002C1156">
        <w:rPr>
          <w:rFonts w:ascii="Times New Roman" w:eastAsia="Times New Roman" w:hAnsi="Times New Roman" w:cs="Times New Roman"/>
          <w:sz w:val="24"/>
          <w:szCs w:val="24"/>
          <w:lang w:eastAsia="ru-RU"/>
        </w:rPr>
        <w:t xml:space="preserve"> рождения;</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сведения</w:t>
      </w:r>
      <w:proofErr w:type="gramEnd"/>
      <w:r w:rsidRPr="002C1156">
        <w:rPr>
          <w:rFonts w:ascii="Times New Roman" w:eastAsia="Times New Roman" w:hAnsi="Times New Roman" w:cs="Times New Roman"/>
          <w:sz w:val="24"/>
          <w:szCs w:val="24"/>
          <w:lang w:eastAsia="ru-RU"/>
        </w:rPr>
        <w:t xml:space="preserve"> о гражданстве;</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реквизиты</w:t>
      </w:r>
      <w:proofErr w:type="gramEnd"/>
      <w:r w:rsidRPr="002C1156">
        <w:rPr>
          <w:rFonts w:ascii="Times New Roman" w:eastAsia="Times New Roman" w:hAnsi="Times New Roman" w:cs="Times New Roman"/>
          <w:sz w:val="24"/>
          <w:szCs w:val="24"/>
          <w:lang w:eastAsia="ru-RU"/>
        </w:rPr>
        <w:t xml:space="preserve"> документа, удостоверяющего его личность </w:t>
      </w:r>
      <w:r w:rsidRPr="002C1156">
        <w:rPr>
          <w:rFonts w:ascii="Times New Roman" w:eastAsia="Times New Roman" w:hAnsi="Times New Roman" w:cs="Times New Roman"/>
          <w:i/>
          <w:iCs/>
          <w:sz w:val="24"/>
          <w:szCs w:val="24"/>
          <w:lang w:eastAsia="ru-RU"/>
        </w:rPr>
        <w:t>(в том числе реквизиты выдачи указанного документа);</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сведения</w:t>
      </w:r>
      <w:proofErr w:type="gramEnd"/>
      <w:r w:rsidRPr="002C1156">
        <w:rPr>
          <w:rFonts w:ascii="Times New Roman" w:eastAsia="Times New Roman" w:hAnsi="Times New Roman" w:cs="Times New Roman"/>
          <w:sz w:val="24"/>
          <w:szCs w:val="24"/>
          <w:lang w:eastAsia="ru-RU"/>
        </w:rPr>
        <w:t xml:space="preserve"> о предыдущем уровне образования и документе</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об</w:t>
      </w:r>
      <w:proofErr w:type="gramEnd"/>
      <w:r w:rsidRPr="002C1156">
        <w:rPr>
          <w:rFonts w:ascii="Times New Roman" w:eastAsia="Times New Roman" w:hAnsi="Times New Roman" w:cs="Times New Roman"/>
          <w:sz w:val="24"/>
          <w:szCs w:val="24"/>
          <w:lang w:eastAsia="ru-RU"/>
        </w:rPr>
        <w:t xml:space="preserve"> образовании и (или) квалификации, его подтверждающем;</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почтовый</w:t>
      </w:r>
      <w:proofErr w:type="gramEnd"/>
      <w:r w:rsidRPr="002C1156">
        <w:rPr>
          <w:rFonts w:ascii="Times New Roman" w:eastAsia="Times New Roman" w:hAnsi="Times New Roman" w:cs="Times New Roman"/>
          <w:sz w:val="24"/>
          <w:szCs w:val="24"/>
          <w:lang w:eastAsia="ru-RU"/>
        </w:rPr>
        <w:t xml:space="preserve"> адрес места постоянного проживания;</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условное</w:t>
      </w:r>
      <w:proofErr w:type="gramEnd"/>
      <w:r w:rsidRPr="002C1156">
        <w:rPr>
          <w:rFonts w:ascii="Times New Roman" w:eastAsia="Times New Roman" w:hAnsi="Times New Roman" w:cs="Times New Roman"/>
          <w:sz w:val="24"/>
          <w:szCs w:val="24"/>
          <w:lang w:eastAsia="ru-RU"/>
        </w:rPr>
        <w:t xml:space="preserve"> наименование воинской части </w:t>
      </w:r>
      <w:r w:rsidRPr="002C1156">
        <w:rPr>
          <w:rFonts w:ascii="Times New Roman" w:eastAsia="Times New Roman" w:hAnsi="Times New Roman" w:cs="Times New Roman"/>
          <w:i/>
          <w:iCs/>
          <w:sz w:val="24"/>
          <w:szCs w:val="24"/>
          <w:lang w:eastAsia="ru-RU"/>
        </w:rPr>
        <w:t>(для военнослужащего);</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электронный</w:t>
      </w:r>
      <w:proofErr w:type="gramEnd"/>
      <w:r w:rsidRPr="002C1156">
        <w:rPr>
          <w:rFonts w:ascii="Times New Roman" w:eastAsia="Times New Roman" w:hAnsi="Times New Roman" w:cs="Times New Roman"/>
          <w:sz w:val="24"/>
          <w:szCs w:val="24"/>
          <w:lang w:eastAsia="ru-RU"/>
        </w:rPr>
        <w:t xml:space="preserve"> адрес и контактный телефон;</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наименование</w:t>
      </w:r>
      <w:proofErr w:type="gramEnd"/>
      <w:r w:rsidRPr="002C1156">
        <w:rPr>
          <w:rFonts w:ascii="Times New Roman" w:eastAsia="Times New Roman" w:hAnsi="Times New Roman" w:cs="Times New Roman"/>
          <w:sz w:val="24"/>
          <w:szCs w:val="24"/>
          <w:lang w:eastAsia="ru-RU"/>
        </w:rPr>
        <w:t xml:space="preserve"> высшего военно-учебного заведения и специальность подготовки </w:t>
      </w:r>
      <w:r w:rsidRPr="002C1156">
        <w:rPr>
          <w:rFonts w:ascii="Times New Roman" w:eastAsia="Times New Roman" w:hAnsi="Times New Roman" w:cs="Times New Roman"/>
          <w:i/>
          <w:iCs/>
          <w:sz w:val="24"/>
          <w:szCs w:val="24"/>
          <w:lang w:eastAsia="ru-RU"/>
        </w:rPr>
        <w:t>(наименование факультета)</w:t>
      </w:r>
      <w:r w:rsidRPr="002C1156">
        <w:rPr>
          <w:rFonts w:ascii="Times New Roman" w:eastAsia="Times New Roman" w:hAnsi="Times New Roman" w:cs="Times New Roman"/>
          <w:sz w:val="24"/>
          <w:szCs w:val="24"/>
          <w:lang w:eastAsia="ru-RU"/>
        </w:rPr>
        <w:t>, на обучение по которой кандидат планирует поступать;</w:t>
      </w:r>
    </w:p>
    <w:p w:rsidR="002C1156" w:rsidRPr="002C1156" w:rsidRDefault="002C1156" w:rsidP="002C115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уровень</w:t>
      </w:r>
      <w:proofErr w:type="gramEnd"/>
      <w:r w:rsidRPr="002C1156">
        <w:rPr>
          <w:rFonts w:ascii="Times New Roman" w:eastAsia="Times New Roman" w:hAnsi="Times New Roman" w:cs="Times New Roman"/>
          <w:sz w:val="24"/>
          <w:szCs w:val="24"/>
          <w:lang w:eastAsia="ru-RU"/>
        </w:rPr>
        <w:t xml:space="preserve"> образования, которое кандидат желает получить</w:t>
      </w:r>
      <w:r w:rsidRPr="002C1156">
        <w:rPr>
          <w:rFonts w:ascii="Times New Roman" w:eastAsia="Times New Roman" w:hAnsi="Times New Roman" w:cs="Times New Roman"/>
          <w:i/>
          <w:iCs/>
          <w:sz w:val="24"/>
          <w:szCs w:val="24"/>
          <w:lang w:eastAsia="ru-RU"/>
        </w:rPr>
        <w:t>.</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Военным комиссариатом (воинской частью) на кандидата, поступающего в училище, оформляется 2 экземпляра личного дела (обусловлено спецификой училища, второй экземпляр представляет собой ксерокопию первого без медицинских документов, но с оригиналами фотографий).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К заявлению (рапорту) прилагаются:</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ксерокопии</w:t>
      </w:r>
      <w:proofErr w:type="gramEnd"/>
      <w:r w:rsidRPr="002C1156">
        <w:rPr>
          <w:rFonts w:ascii="Times New Roman" w:eastAsia="Times New Roman" w:hAnsi="Times New Roman" w:cs="Times New Roman"/>
          <w:sz w:val="24"/>
          <w:szCs w:val="24"/>
          <w:lang w:eastAsia="ru-RU"/>
        </w:rPr>
        <w:t xml:space="preserve"> свидетельства о рождении и паспорта;</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автобиография</w:t>
      </w:r>
      <w:proofErr w:type="gramEnd"/>
      <w:r w:rsidRPr="002C1156">
        <w:rPr>
          <w:rFonts w:ascii="Times New Roman" w:eastAsia="Times New Roman" w:hAnsi="Times New Roman" w:cs="Times New Roman"/>
          <w:sz w:val="24"/>
          <w:szCs w:val="24"/>
          <w:lang w:eastAsia="ru-RU"/>
        </w:rPr>
        <w:t>;</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характеристика</w:t>
      </w:r>
      <w:proofErr w:type="gramEnd"/>
      <w:r w:rsidRPr="002C1156">
        <w:rPr>
          <w:rFonts w:ascii="Times New Roman" w:eastAsia="Times New Roman" w:hAnsi="Times New Roman" w:cs="Times New Roman"/>
          <w:sz w:val="24"/>
          <w:szCs w:val="24"/>
          <w:lang w:eastAsia="ru-RU"/>
        </w:rPr>
        <w:t xml:space="preserve"> с места работы, учебы или службы;</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ксерокопия</w:t>
      </w:r>
      <w:proofErr w:type="gramEnd"/>
      <w:r w:rsidRPr="002C1156">
        <w:rPr>
          <w:rFonts w:ascii="Times New Roman" w:eastAsia="Times New Roman" w:hAnsi="Times New Roman" w:cs="Times New Roman"/>
          <w:sz w:val="24"/>
          <w:szCs w:val="24"/>
          <w:lang w:eastAsia="ru-RU"/>
        </w:rPr>
        <w:t xml:space="preserve"> документа государственного образца об уровне образования;</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справка</w:t>
      </w:r>
      <w:proofErr w:type="gramEnd"/>
      <w:r w:rsidRPr="002C1156">
        <w:rPr>
          <w:rFonts w:ascii="Times New Roman" w:eastAsia="Times New Roman" w:hAnsi="Times New Roman" w:cs="Times New Roman"/>
          <w:sz w:val="24"/>
          <w:szCs w:val="24"/>
          <w:lang w:eastAsia="ru-RU"/>
        </w:rPr>
        <w:t xml:space="preserve"> или копия документа, дающего право на поступление в училище на льготных основаниях (</w:t>
      </w:r>
      <w:r w:rsidRPr="002C1156">
        <w:rPr>
          <w:rFonts w:ascii="Times New Roman" w:eastAsia="Times New Roman" w:hAnsi="Times New Roman" w:cs="Times New Roman"/>
          <w:i/>
          <w:iCs/>
          <w:sz w:val="24"/>
          <w:szCs w:val="24"/>
          <w:lang w:eastAsia="ru-RU"/>
        </w:rPr>
        <w:t>при наличии</w:t>
      </w:r>
      <w:r w:rsidRPr="002C1156">
        <w:rPr>
          <w:rFonts w:ascii="Times New Roman" w:eastAsia="Times New Roman" w:hAnsi="Times New Roman" w:cs="Times New Roman"/>
          <w:sz w:val="24"/>
          <w:szCs w:val="24"/>
          <w:lang w:eastAsia="ru-RU"/>
        </w:rPr>
        <w:t>);</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ксерокопии</w:t>
      </w:r>
      <w:proofErr w:type="gramEnd"/>
      <w:r w:rsidRPr="002C1156">
        <w:rPr>
          <w:rFonts w:ascii="Times New Roman" w:eastAsia="Times New Roman" w:hAnsi="Times New Roman" w:cs="Times New Roman"/>
          <w:sz w:val="24"/>
          <w:szCs w:val="24"/>
          <w:lang w:eastAsia="ru-RU"/>
        </w:rPr>
        <w:t xml:space="preserve"> документов, подтверждающих наличие у кандидата индивидуальных достижений (</w:t>
      </w:r>
      <w:r w:rsidRPr="002C1156">
        <w:rPr>
          <w:rFonts w:ascii="Times New Roman" w:eastAsia="Times New Roman" w:hAnsi="Times New Roman" w:cs="Times New Roman"/>
          <w:i/>
          <w:iCs/>
          <w:sz w:val="24"/>
          <w:szCs w:val="24"/>
          <w:lang w:eastAsia="ru-RU"/>
        </w:rPr>
        <w:t>при наличии</w:t>
      </w:r>
      <w:r w:rsidRPr="002C1156">
        <w:rPr>
          <w:rFonts w:ascii="Times New Roman" w:eastAsia="Times New Roman" w:hAnsi="Times New Roman" w:cs="Times New Roman"/>
          <w:sz w:val="24"/>
          <w:szCs w:val="24"/>
          <w:lang w:eastAsia="ru-RU"/>
        </w:rPr>
        <w:t>);</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справка</w:t>
      </w:r>
      <w:proofErr w:type="gramEnd"/>
      <w:r w:rsidRPr="002C1156">
        <w:rPr>
          <w:rFonts w:ascii="Times New Roman" w:eastAsia="Times New Roman" w:hAnsi="Times New Roman" w:cs="Times New Roman"/>
          <w:sz w:val="24"/>
          <w:szCs w:val="24"/>
          <w:lang w:eastAsia="ru-RU"/>
        </w:rPr>
        <w:t xml:space="preserve"> о допуске к сведениям, составляющим государственную тайну по первой форме;</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служебная</w:t>
      </w:r>
      <w:proofErr w:type="gramEnd"/>
      <w:r w:rsidRPr="002C1156">
        <w:rPr>
          <w:rFonts w:ascii="Times New Roman" w:eastAsia="Times New Roman" w:hAnsi="Times New Roman" w:cs="Times New Roman"/>
          <w:sz w:val="24"/>
          <w:szCs w:val="24"/>
          <w:lang w:eastAsia="ru-RU"/>
        </w:rPr>
        <w:t xml:space="preserve"> карточка (</w:t>
      </w:r>
      <w:r w:rsidRPr="002C1156">
        <w:rPr>
          <w:rFonts w:ascii="Times New Roman" w:eastAsia="Times New Roman" w:hAnsi="Times New Roman" w:cs="Times New Roman"/>
          <w:i/>
          <w:iCs/>
          <w:sz w:val="24"/>
          <w:szCs w:val="24"/>
          <w:lang w:eastAsia="ru-RU"/>
        </w:rPr>
        <w:t>для военнослужащих</w:t>
      </w:r>
      <w:r w:rsidRPr="002C1156">
        <w:rPr>
          <w:rFonts w:ascii="Times New Roman" w:eastAsia="Times New Roman" w:hAnsi="Times New Roman" w:cs="Times New Roman"/>
          <w:sz w:val="24"/>
          <w:szCs w:val="24"/>
          <w:lang w:eastAsia="ru-RU"/>
        </w:rPr>
        <w:t>);</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карта</w:t>
      </w:r>
      <w:proofErr w:type="gramEnd"/>
      <w:r w:rsidRPr="002C1156">
        <w:rPr>
          <w:rFonts w:ascii="Times New Roman" w:eastAsia="Times New Roman" w:hAnsi="Times New Roman" w:cs="Times New Roman"/>
          <w:sz w:val="24"/>
          <w:szCs w:val="24"/>
          <w:lang w:eastAsia="ru-RU"/>
        </w:rPr>
        <w:t xml:space="preserve"> медицинского освидетельствования с заключением при предварительном медицинском освидетельствовании с приложением к ней всех результатов анализов, снимков, справок (</w:t>
      </w:r>
      <w:r w:rsidRPr="002C1156">
        <w:rPr>
          <w:rFonts w:ascii="Times New Roman" w:eastAsia="Times New Roman" w:hAnsi="Times New Roman" w:cs="Times New Roman"/>
          <w:i/>
          <w:iCs/>
          <w:sz w:val="24"/>
          <w:szCs w:val="24"/>
          <w:lang w:eastAsia="ru-RU"/>
        </w:rPr>
        <w:t>не подшивается</w:t>
      </w:r>
      <w:r w:rsidRPr="002C1156">
        <w:rPr>
          <w:rFonts w:ascii="Times New Roman" w:eastAsia="Times New Roman" w:hAnsi="Times New Roman" w:cs="Times New Roman"/>
          <w:sz w:val="24"/>
          <w:szCs w:val="24"/>
          <w:lang w:eastAsia="ru-RU"/>
        </w:rPr>
        <w:t>);</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карта</w:t>
      </w:r>
      <w:proofErr w:type="gramEnd"/>
      <w:r w:rsidRPr="002C1156">
        <w:rPr>
          <w:rFonts w:ascii="Times New Roman" w:eastAsia="Times New Roman" w:hAnsi="Times New Roman" w:cs="Times New Roman"/>
          <w:sz w:val="24"/>
          <w:szCs w:val="24"/>
          <w:lang w:eastAsia="ru-RU"/>
        </w:rPr>
        <w:t xml:space="preserve"> профессионального отбора;</w:t>
      </w:r>
    </w:p>
    <w:p w:rsidR="002C1156" w:rsidRPr="002C1156" w:rsidRDefault="002C1156" w:rsidP="002C115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три</w:t>
      </w:r>
      <w:proofErr w:type="gramEnd"/>
      <w:r w:rsidRPr="002C1156">
        <w:rPr>
          <w:rFonts w:ascii="Times New Roman" w:eastAsia="Times New Roman" w:hAnsi="Times New Roman" w:cs="Times New Roman"/>
          <w:sz w:val="24"/>
          <w:szCs w:val="24"/>
          <w:lang w:eastAsia="ru-RU"/>
        </w:rPr>
        <w:t xml:space="preserve"> заверенные фотографии размером 4,5х6 см </w:t>
      </w:r>
      <w:r w:rsidRPr="002C1156">
        <w:rPr>
          <w:rFonts w:ascii="Times New Roman" w:eastAsia="Times New Roman" w:hAnsi="Times New Roman" w:cs="Times New Roman"/>
          <w:i/>
          <w:iCs/>
          <w:sz w:val="24"/>
          <w:szCs w:val="24"/>
          <w:lang w:eastAsia="ru-RU"/>
        </w:rPr>
        <w:t>(без головного убора).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Оригиналы документов (паспорт, военный билет, документы об образовании и т.д.) в личное дело не вкладываются, а предъявляется кандидатом в приемную комиссию лично по прибытию в училище, </w:t>
      </w:r>
      <w:r w:rsidRPr="002C1156">
        <w:rPr>
          <w:rFonts w:ascii="Times New Roman" w:eastAsia="Times New Roman" w:hAnsi="Times New Roman" w:cs="Times New Roman"/>
          <w:sz w:val="24"/>
          <w:szCs w:val="24"/>
          <w:lang w:eastAsia="ru-RU"/>
        </w:rPr>
        <w:br/>
        <w:t xml:space="preserve">но не позднее одних суток до итогового заседания для принятия решения </w:t>
      </w:r>
      <w:r w:rsidRPr="002C1156">
        <w:rPr>
          <w:rFonts w:ascii="Times New Roman" w:eastAsia="Times New Roman" w:hAnsi="Times New Roman" w:cs="Times New Roman"/>
          <w:sz w:val="24"/>
          <w:szCs w:val="24"/>
          <w:lang w:eastAsia="ru-RU"/>
        </w:rPr>
        <w:br/>
        <w:t>о зачислении на 1 курс.</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 xml:space="preserve">Вышеперечисленные документы кандидатов в полном объеме с приложением допуска (карточки) к сведениям, составляющим государственную тайну, военные комиссариаты направляют в училище </w:t>
      </w:r>
      <w:r w:rsidRPr="002C1156">
        <w:rPr>
          <w:rFonts w:ascii="Times New Roman" w:eastAsia="Times New Roman" w:hAnsi="Times New Roman" w:cs="Times New Roman"/>
          <w:b/>
          <w:bCs/>
          <w:sz w:val="24"/>
          <w:szCs w:val="24"/>
          <w:lang w:eastAsia="ru-RU"/>
        </w:rPr>
        <w:t>до 20 мая</w:t>
      </w:r>
      <w:r w:rsidRPr="002C1156">
        <w:rPr>
          <w:rFonts w:ascii="Times New Roman" w:eastAsia="Times New Roman" w:hAnsi="Times New Roman" w:cs="Times New Roman"/>
          <w:sz w:val="24"/>
          <w:szCs w:val="24"/>
          <w:lang w:eastAsia="ru-RU"/>
        </w:rPr>
        <w:t xml:space="preserve">, а командиры воинских частей – </w:t>
      </w:r>
      <w:r w:rsidRPr="002C1156">
        <w:rPr>
          <w:rFonts w:ascii="Times New Roman" w:eastAsia="Times New Roman" w:hAnsi="Times New Roman" w:cs="Times New Roman"/>
          <w:b/>
          <w:bCs/>
          <w:sz w:val="24"/>
          <w:szCs w:val="24"/>
          <w:lang w:eastAsia="ru-RU"/>
        </w:rPr>
        <w:t>до 15 мая</w:t>
      </w:r>
      <w:r w:rsidRPr="002C1156">
        <w:rPr>
          <w:rFonts w:ascii="Times New Roman" w:eastAsia="Times New Roman" w:hAnsi="Times New Roman" w:cs="Times New Roman"/>
          <w:sz w:val="24"/>
          <w:szCs w:val="24"/>
          <w:lang w:eastAsia="ru-RU"/>
        </w:rPr>
        <w:t xml:space="preserve"> года приема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Допуск может высылаться в училище отдельно от личного дела, в этом случае в дело вкладывается справка установленного образца о наличии у кандидата допуска по первой форме (форма № 6 приказа Министра обороны Российской Федерации 2010 года № 1313). В исключительных случаях (когда на момент отправки дела допуска еще нет) вкладывается справка о том, что допуск находится на оформлении, но до 1 июля допуск (карточка) должен поступить в училище. В противном случае кандидату будет отказано в допуске к профессиональному отбору.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Решение приемной комиссии училища доводится до военных комиссариатов (воинских частей) с указанием места и времени проведения профессионального отбора или причин отказа.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По прибытию в училище для прохождения профессионального отбора кандидаты обеспечиваются бесплатным проживанием, питанием, медицинским и банно-прачечным обеспечением.</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III. Порядок проведения профессионального отбора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Профессиональный отбор кандидатов для зачисления в училище курсантами проводится приемной комиссией с1 по 30 июля года поступления.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Для проведения профессионального отбора начальник училища назначает подкомиссии:</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военно</w:t>
      </w:r>
      <w:proofErr w:type="gramEnd"/>
      <w:r w:rsidRPr="002C1156">
        <w:rPr>
          <w:rFonts w:ascii="Times New Roman" w:eastAsia="Times New Roman" w:hAnsi="Times New Roman" w:cs="Times New Roman"/>
          <w:sz w:val="24"/>
          <w:szCs w:val="24"/>
          <w:lang w:eastAsia="ru-RU"/>
        </w:rPr>
        <w:t>-врачебную;</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w:t>
      </w:r>
      <w:proofErr w:type="gramEnd"/>
      <w:r w:rsidRPr="002C1156">
        <w:rPr>
          <w:rFonts w:ascii="Times New Roman" w:eastAsia="Times New Roman" w:hAnsi="Times New Roman" w:cs="Times New Roman"/>
          <w:sz w:val="24"/>
          <w:szCs w:val="24"/>
          <w:lang w:eastAsia="ru-RU"/>
        </w:rPr>
        <w:t xml:space="preserve"> профессиональному психологическому отбору;</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w:t>
      </w:r>
      <w:proofErr w:type="gramEnd"/>
      <w:r w:rsidRPr="002C1156">
        <w:rPr>
          <w:rFonts w:ascii="Times New Roman" w:eastAsia="Times New Roman" w:hAnsi="Times New Roman" w:cs="Times New Roman"/>
          <w:sz w:val="24"/>
          <w:szCs w:val="24"/>
          <w:lang w:eastAsia="ru-RU"/>
        </w:rPr>
        <w:t xml:space="preserve"> оценке уровня общеобразовательной подготовленности кандидатов, поступающих на обучение по программам высшего образования;</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w:t>
      </w:r>
      <w:proofErr w:type="gramEnd"/>
      <w:r w:rsidRPr="002C1156">
        <w:rPr>
          <w:rFonts w:ascii="Times New Roman" w:eastAsia="Times New Roman" w:hAnsi="Times New Roman" w:cs="Times New Roman"/>
          <w:sz w:val="24"/>
          <w:szCs w:val="24"/>
          <w:lang w:eastAsia="ru-RU"/>
        </w:rPr>
        <w:t xml:space="preserve"> оценке уровня профессиональной подготовленности кандидатов по результатам дополнительного вступительного испытания поступающих на обучение по специальности 56.05.06 Защита информации на объектах информатизации военного назначения;</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w:t>
      </w:r>
      <w:proofErr w:type="gramEnd"/>
      <w:r w:rsidRPr="002C1156">
        <w:rPr>
          <w:rFonts w:ascii="Times New Roman" w:eastAsia="Times New Roman" w:hAnsi="Times New Roman" w:cs="Times New Roman"/>
          <w:sz w:val="24"/>
          <w:szCs w:val="24"/>
          <w:lang w:eastAsia="ru-RU"/>
        </w:rPr>
        <w:t xml:space="preserve"> оценке уровня физической подготовленности;</w:t>
      </w:r>
    </w:p>
    <w:p w:rsidR="002C1156" w:rsidRPr="002C1156" w:rsidRDefault="002C1156" w:rsidP="002C115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апелляционную</w:t>
      </w:r>
      <w:proofErr w:type="gramEnd"/>
      <w:r w:rsidRPr="002C1156">
        <w:rPr>
          <w:rFonts w:ascii="Times New Roman" w:eastAsia="Times New Roman" w:hAnsi="Times New Roman" w:cs="Times New Roman"/>
          <w:sz w:val="24"/>
          <w:szCs w:val="24"/>
          <w:lang w:eastAsia="ru-RU"/>
        </w:rPr>
        <w:t>.</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Профессиональный отбор кандидатов для зачисления в училище курсантами включает:</w:t>
      </w:r>
    </w:p>
    <w:p w:rsidR="002C1156" w:rsidRPr="002C1156" w:rsidRDefault="002C1156" w:rsidP="002C115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определение</w:t>
      </w:r>
      <w:proofErr w:type="gramEnd"/>
      <w:r w:rsidRPr="002C1156">
        <w:rPr>
          <w:rFonts w:ascii="Times New Roman" w:eastAsia="Times New Roman" w:hAnsi="Times New Roman" w:cs="Times New Roman"/>
          <w:sz w:val="24"/>
          <w:szCs w:val="24"/>
          <w:lang w:eastAsia="ru-RU"/>
        </w:rPr>
        <w:t xml:space="preserve"> годности кандидатов к поступлению в училище по состоянию здоровья;</w:t>
      </w:r>
    </w:p>
    <w:p w:rsidR="002C1156" w:rsidRPr="002C1156" w:rsidRDefault="002C1156" w:rsidP="002C115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определение</w:t>
      </w:r>
      <w:proofErr w:type="gramEnd"/>
      <w:r w:rsidRPr="002C1156">
        <w:rPr>
          <w:rFonts w:ascii="Times New Roman" w:eastAsia="Times New Roman" w:hAnsi="Times New Roman" w:cs="Times New Roman"/>
          <w:sz w:val="24"/>
          <w:szCs w:val="24"/>
          <w:lang w:eastAsia="ru-RU"/>
        </w:rPr>
        <w:t xml:space="preserve"> категории профессиональной пригодности кандидатов;</w:t>
      </w:r>
    </w:p>
    <w:p w:rsidR="002C1156" w:rsidRPr="002C1156" w:rsidRDefault="002C1156" w:rsidP="002C115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оценку</w:t>
      </w:r>
      <w:proofErr w:type="gramEnd"/>
      <w:r w:rsidRPr="002C1156">
        <w:rPr>
          <w:rFonts w:ascii="Times New Roman" w:eastAsia="Times New Roman" w:hAnsi="Times New Roman" w:cs="Times New Roman"/>
          <w:sz w:val="24"/>
          <w:szCs w:val="24"/>
          <w:lang w:eastAsia="ru-RU"/>
        </w:rPr>
        <w:t xml:space="preserve"> уровня общеобразовательной подготовленности кандидатов;</w:t>
      </w:r>
    </w:p>
    <w:p w:rsidR="002C1156" w:rsidRPr="002C1156" w:rsidRDefault="002C1156" w:rsidP="002C115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оценку</w:t>
      </w:r>
      <w:proofErr w:type="gramEnd"/>
      <w:r w:rsidRPr="002C1156">
        <w:rPr>
          <w:rFonts w:ascii="Times New Roman" w:eastAsia="Times New Roman" w:hAnsi="Times New Roman" w:cs="Times New Roman"/>
          <w:sz w:val="24"/>
          <w:szCs w:val="24"/>
          <w:lang w:eastAsia="ru-RU"/>
        </w:rPr>
        <w:t xml:space="preserve"> уровня профессиональной подготовленности кандидатов по результатам дополнительного вступительного испытания;</w:t>
      </w:r>
    </w:p>
    <w:p w:rsidR="002C1156" w:rsidRPr="002C1156" w:rsidRDefault="002C1156" w:rsidP="002C115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оценку</w:t>
      </w:r>
      <w:proofErr w:type="gramEnd"/>
      <w:r w:rsidRPr="002C1156">
        <w:rPr>
          <w:rFonts w:ascii="Times New Roman" w:eastAsia="Times New Roman" w:hAnsi="Times New Roman" w:cs="Times New Roman"/>
          <w:sz w:val="24"/>
          <w:szCs w:val="24"/>
          <w:lang w:eastAsia="ru-RU"/>
        </w:rPr>
        <w:t xml:space="preserve"> уровня физической подготовленности кандидатов.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Оценка уровня общеобразовательной подготовленности кандидатов для обучения по программам высшего образования проводится по результатам единого государственного экзамена (далее – ЕГЭ), а также, для отдельных категорий поступающих – по выбору </w:t>
      </w:r>
      <w:r w:rsidRPr="002C1156">
        <w:rPr>
          <w:rFonts w:ascii="Times New Roman" w:eastAsia="Times New Roman" w:hAnsi="Times New Roman" w:cs="Times New Roman"/>
          <w:sz w:val="24"/>
          <w:szCs w:val="24"/>
          <w:lang w:eastAsia="ru-RU"/>
        </w:rPr>
        <w:lastRenderedPageBreak/>
        <w:t>кандидатов: на основании результатов ЕГЭ и (или) по результатам вступительных испытаний, проводимых училищем самостоятельно. К ним относятся:</w:t>
      </w:r>
    </w:p>
    <w:p w:rsidR="002C1156" w:rsidRPr="002C1156" w:rsidRDefault="002C1156" w:rsidP="002C115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лица</w:t>
      </w:r>
      <w:proofErr w:type="gramEnd"/>
      <w:r w:rsidRPr="002C1156">
        <w:rPr>
          <w:rFonts w:ascii="Times New Roman" w:eastAsia="Times New Roman" w:hAnsi="Times New Roman" w:cs="Times New Roman"/>
          <w:sz w:val="24"/>
          <w:szCs w:val="24"/>
          <w:lang w:eastAsia="ru-RU"/>
        </w:rPr>
        <w:t>, которые получили документ о среднем общем образовании в течении одного года до дня завершения приема документов и вступительных испытаний включительно, если все пройденные ими в указанный период аттестационные испытания государственной итоговой аттестации по образовательным программам среднего общего образования сданы не в форме ЕГЭ (либо они прошли итоговые аттестационные процедуры в иностранных образовательных организациях и не сдавали ЕГЭ в указанный период);</w:t>
      </w:r>
    </w:p>
    <w:p w:rsidR="002C1156" w:rsidRPr="002C1156" w:rsidRDefault="002C1156" w:rsidP="002C115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выпускники</w:t>
      </w:r>
      <w:proofErr w:type="gramEnd"/>
      <w:r w:rsidRPr="002C1156">
        <w:rPr>
          <w:rFonts w:ascii="Times New Roman" w:eastAsia="Times New Roman" w:hAnsi="Times New Roman" w:cs="Times New Roman"/>
          <w:sz w:val="24"/>
          <w:szCs w:val="24"/>
          <w:lang w:eastAsia="ru-RU"/>
        </w:rPr>
        <w:t xml:space="preserve"> образовательных организаций среднего профессионального образования.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Указанные лица могут сдавать все или несколько общеобразовательных вступительных испытаний наряду с представлением результатов ЕГЭ в качестве результатов других общеобразовательных вступительных испытаний.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Результаты ЕГЭ действительны в течение 4-х лет с момента сдачи ЕГЭ (для поступающих в училище в 2021 году, действительны результаты ЕГЭ с 2017 по 2021 год).</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Для участия в ЕГЭ до 1 февраля года поступления необходимо подать заявление с перечнем конкретных предметов, которые предполагается сдавать:</w:t>
      </w:r>
    </w:p>
    <w:p w:rsidR="002C1156" w:rsidRPr="002C1156" w:rsidRDefault="002C1156" w:rsidP="002C115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w:t>
      </w:r>
      <w:proofErr w:type="gramEnd"/>
      <w:r w:rsidRPr="002C1156">
        <w:rPr>
          <w:rFonts w:ascii="Times New Roman" w:eastAsia="Times New Roman" w:hAnsi="Times New Roman" w:cs="Times New Roman"/>
          <w:sz w:val="24"/>
          <w:szCs w:val="24"/>
          <w:lang w:eastAsia="ru-RU"/>
        </w:rPr>
        <w:t xml:space="preserve"> администрацию своего образовательного учреждения – выпускникам текущего года (оканчивающие 11 класс);</w:t>
      </w:r>
    </w:p>
    <w:p w:rsidR="002C1156" w:rsidRPr="002C1156" w:rsidRDefault="002C1156" w:rsidP="002C115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w:t>
      </w:r>
      <w:proofErr w:type="gramEnd"/>
      <w:r w:rsidRPr="002C1156">
        <w:rPr>
          <w:rFonts w:ascii="Times New Roman" w:eastAsia="Times New Roman" w:hAnsi="Times New Roman" w:cs="Times New Roman"/>
          <w:sz w:val="24"/>
          <w:szCs w:val="24"/>
          <w:lang w:eastAsia="ru-RU"/>
        </w:rPr>
        <w:t xml:space="preserve"> места регистрации на сдачу ЕГЭ по месту проживания – выпускникам прошлых лет, учащимся и выпускникам образовательных учреждений среднего профессионального образования;</w:t>
      </w:r>
    </w:p>
    <w:p w:rsidR="002C1156" w:rsidRPr="002C1156" w:rsidRDefault="002C1156" w:rsidP="002C115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w:t>
      </w:r>
      <w:proofErr w:type="gramEnd"/>
      <w:r w:rsidRPr="002C1156">
        <w:rPr>
          <w:rFonts w:ascii="Times New Roman" w:eastAsia="Times New Roman" w:hAnsi="Times New Roman" w:cs="Times New Roman"/>
          <w:sz w:val="24"/>
          <w:szCs w:val="24"/>
          <w:lang w:eastAsia="ru-RU"/>
        </w:rPr>
        <w:t xml:space="preserve"> места регистрации на сдачу ЕГЭ по месту прохождения военной службы или месту дислокации училища – военнослужащим, проходящим военную службу по призыву или по контракту.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Минимальное количество баллов ЕГЭ (вступительного испытания, проводимого училищем самостоятельно) по общеобразовательным предметам по специальности 56.05.06 Защита информации на объектах информатизации военного назначения, подтверждающее успешное прохождение вступительного испытания по оценке уровня общеобразовательной подготовленности, утвержденное приказом Министра обороны Российской Федерации: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Русский язык – 50 баллов;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Математика – 32 балла;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Физика – 40 баллов.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Кандидаты, получившие меньшее количество балов по предметам, к дальнейшему участию в конкурсе не допускаются.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С кандидатами, поступающими на обучение по специальности 56.05.06 Защита информации на объектах информатизации военного назначения проводится дополнительное вступительное испытание профессиональной направленности.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К дополнительному вступительному испытанию допускаются абитуриенты, имеющие необходимые результаты сдачи ЕГЭ по русскому языку, математике, физике и соответствующие общим требованиям, предъявляемым для поступления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Оценивание производится в баллах. Каждый вопрос (билет состоит из двух вопросов для собеседования) оценивается отдельно председателем и членом комиссии путем выставления частной оценки по 50-балльной шкале. Оценка за вопрос определяется как среднее арифметическое частных оценок с округлением до целочисленного значения. Итоговая оценка определяется суммой оценок за вопросы.</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Кандидат считается не прошедшим дополнительное вступительное испытание (к дальнейшему участию в конкурсе не допускается) если:</w:t>
      </w:r>
    </w:p>
    <w:p w:rsidR="002C1156" w:rsidRPr="002C1156" w:rsidRDefault="002C1156" w:rsidP="002C1156">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w:t>
      </w:r>
      <w:proofErr w:type="gramEnd"/>
      <w:r w:rsidRPr="002C1156">
        <w:rPr>
          <w:rFonts w:ascii="Times New Roman" w:eastAsia="Times New Roman" w:hAnsi="Times New Roman" w:cs="Times New Roman"/>
          <w:sz w:val="24"/>
          <w:szCs w:val="24"/>
          <w:lang w:eastAsia="ru-RU"/>
        </w:rPr>
        <w:t xml:space="preserve"> сумме по двум вопросам набрал менее 60 баллов;</w:t>
      </w:r>
    </w:p>
    <w:p w:rsidR="002C1156" w:rsidRPr="002C1156" w:rsidRDefault="002C1156" w:rsidP="002C1156">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по</w:t>
      </w:r>
      <w:proofErr w:type="gramEnd"/>
      <w:r w:rsidRPr="002C1156">
        <w:rPr>
          <w:rFonts w:ascii="Times New Roman" w:eastAsia="Times New Roman" w:hAnsi="Times New Roman" w:cs="Times New Roman"/>
          <w:sz w:val="24"/>
          <w:szCs w:val="24"/>
          <w:lang w:eastAsia="ru-RU"/>
        </w:rPr>
        <w:t xml:space="preserve"> любому из вопросов набрал менее 21 балла (не преодолел минимальный пороговый уровень).</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IV. Категории граждан, имеющие особые права при приеме на обучение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Преимущественным правом при зачислении в училище курсантами пользуются следующие кандидаты, показавшие в ходе вступительных испытаний равные результаты:</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-сироты и дети, оставшиеся без попечения родителей;</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граждане</w:t>
      </w:r>
      <w:proofErr w:type="gramEnd"/>
      <w:r w:rsidRPr="002C1156">
        <w:rPr>
          <w:rFonts w:ascii="Times New Roman" w:eastAsia="Times New Roman" w:hAnsi="Times New Roman" w:cs="Times New Roman"/>
          <w:sz w:val="24"/>
          <w:szCs w:val="24"/>
          <w:lang w:eastAsia="ru-RU"/>
        </w:rPr>
        <w:t xml:space="preserve"> в возрасте до двадцати лет, имеющие только одного родителя-инвалида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граждане</w:t>
      </w:r>
      <w:proofErr w:type="gramEnd"/>
      <w:r w:rsidRPr="002C1156">
        <w:rPr>
          <w:rFonts w:ascii="Times New Roman" w:eastAsia="Times New Roman" w:hAnsi="Times New Roman" w:cs="Times New Roman"/>
          <w:sz w:val="24"/>
          <w:szCs w:val="24"/>
          <w:lang w:eastAsia="ru-RU"/>
        </w:rPr>
        <w:t>,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 xml:space="preserve">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 xml:space="preserve"> умерших (погибших) Героев Советского Союза, Героев Российской Федерации и полных кавалеров ордена Славы;</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выпускники</w:t>
      </w:r>
      <w:proofErr w:type="gramEnd"/>
      <w:r w:rsidRPr="002C1156">
        <w:rPr>
          <w:rFonts w:ascii="Times New Roman" w:eastAsia="Times New Roman" w:hAnsi="Times New Roman" w:cs="Times New Roman"/>
          <w:sz w:val="24"/>
          <w:szCs w:val="24"/>
          <w:lang w:eastAsia="ru-RU"/>
        </w:rPr>
        <w:t xml:space="preserve"> суворовских военных (нахимовских) училищ, кадетских корпусов;</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 xml:space="preserve">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lastRenderedPageBreak/>
        <w:t>военнослужащие</w:t>
      </w:r>
      <w:proofErr w:type="gramEnd"/>
      <w:r w:rsidRPr="002C1156">
        <w:rPr>
          <w:rFonts w:ascii="Times New Roman" w:eastAsia="Times New Roman" w:hAnsi="Times New Roman" w:cs="Times New Roman"/>
          <w:sz w:val="24"/>
          <w:szCs w:val="24"/>
          <w:lang w:eastAsia="ru-RU"/>
        </w:rPr>
        <w:t>,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установленном порядке;</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 xml:space="preserve">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участники</w:t>
      </w:r>
      <w:proofErr w:type="gramEnd"/>
      <w:r w:rsidRPr="002C1156">
        <w:rPr>
          <w:rFonts w:ascii="Times New Roman" w:eastAsia="Times New Roman" w:hAnsi="Times New Roman" w:cs="Times New Roman"/>
          <w:sz w:val="24"/>
          <w:szCs w:val="24"/>
          <w:lang w:eastAsia="ru-RU"/>
        </w:rPr>
        <w:t xml:space="preserve"> боевых действий из числа лиц в соответствии с требованиями Федерального закона от 12 января 1995 года № 5-ФЗ «О ветеранах»;</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такого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выпускники</w:t>
      </w:r>
      <w:proofErr w:type="gramEnd"/>
      <w:r w:rsidRPr="002C1156">
        <w:rPr>
          <w:rFonts w:ascii="Times New Roman" w:eastAsia="Times New Roman" w:hAnsi="Times New Roman" w:cs="Times New Roman"/>
          <w:sz w:val="24"/>
          <w:szCs w:val="24"/>
          <w:lang w:eastAsia="ru-RU"/>
        </w:rPr>
        <w:t xml:space="preserve">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2C1156" w:rsidRPr="002C1156" w:rsidRDefault="002C1156" w:rsidP="002C115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дети</w:t>
      </w:r>
      <w:proofErr w:type="gramEnd"/>
      <w:r w:rsidRPr="002C1156">
        <w:rPr>
          <w:rFonts w:ascii="Times New Roman" w:eastAsia="Times New Roman" w:hAnsi="Times New Roman" w:cs="Times New Roman"/>
          <w:sz w:val="24"/>
          <w:szCs w:val="24"/>
          <w:lang w:eastAsia="ru-RU"/>
        </w:rPr>
        <w:t xml:space="preserve"> граждан, проходящих военную службу по контракту и имеющих общую продолжительность военной службы двадцать лет и более, дети граждан, которые уволены с военной службы по достижению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V. Порядок учета индивидуальных достижений при приеме кандидатов на обучение по образовательным программам высшего образования с полной военно-специальной подготовкой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6"/>
        <w:gridCol w:w="6887"/>
        <w:gridCol w:w="1886"/>
      </w:tblGrid>
      <w:tr w:rsidR="002C1156" w:rsidRPr="002C1156" w:rsidTr="002C1156">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C1156">
              <w:rPr>
                <w:rFonts w:ascii="Times New Roman" w:eastAsia="Times New Roman" w:hAnsi="Times New Roman" w:cs="Times New Roman"/>
                <w:b/>
                <w:bCs/>
                <w:sz w:val="24"/>
                <w:szCs w:val="24"/>
                <w:lang w:eastAsia="ru-RU"/>
              </w:rPr>
              <w:lastRenderedPageBreak/>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C1156">
              <w:rPr>
                <w:rFonts w:ascii="Times New Roman" w:eastAsia="Times New Roman" w:hAnsi="Times New Roman" w:cs="Times New Roman"/>
                <w:b/>
                <w:bCs/>
                <w:sz w:val="24"/>
                <w:szCs w:val="24"/>
                <w:lang w:eastAsia="ru-RU"/>
              </w:rPr>
              <w:t xml:space="preserve">Полное наименование индивидуального достижения, </w:t>
            </w:r>
            <w:r w:rsidRPr="002C1156">
              <w:rPr>
                <w:rFonts w:ascii="Times New Roman" w:eastAsia="Times New Roman" w:hAnsi="Times New Roman" w:cs="Times New Roman"/>
                <w:b/>
                <w:bCs/>
                <w:sz w:val="24"/>
                <w:szCs w:val="24"/>
                <w:lang w:eastAsia="ru-RU"/>
              </w:rPr>
              <w:br/>
              <w:t>статус или награда его обладателя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C1156">
              <w:rPr>
                <w:rFonts w:ascii="Times New Roman" w:eastAsia="Times New Roman" w:hAnsi="Times New Roman" w:cs="Times New Roman"/>
                <w:b/>
                <w:bCs/>
                <w:sz w:val="24"/>
                <w:szCs w:val="24"/>
                <w:lang w:eastAsia="ru-RU"/>
              </w:rPr>
              <w:t>Баллы за индивидуальное достижение</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1</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Наличие статуса чемпиона и призера Олимпийских игр, чемпиона мира, чемпиона Европы по видам спорта, включенным в программы Олимпийских игр</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10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2</w:t>
            </w:r>
          </w:p>
        </w:tc>
        <w:tc>
          <w:tcPr>
            <w:tcW w:w="365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Наличие аттестата о среднем общем образовании с отличием, или аттестата о среднем (полном) общем образовании </w:t>
            </w:r>
            <w:r w:rsidRPr="002C1156">
              <w:rPr>
                <w:rFonts w:ascii="Times New Roman" w:eastAsia="Times New Roman" w:hAnsi="Times New Roman" w:cs="Times New Roman"/>
                <w:sz w:val="24"/>
                <w:szCs w:val="24"/>
                <w:lang w:eastAsia="ru-RU"/>
              </w:rPr>
              <w:br/>
              <w:t>для награжденных золотой медалью, или аттестата о среднем (полном) общем образовании для награжденных серебряной медалью</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10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3</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Наличие диплома о среднем профессиональном образовании </w:t>
            </w:r>
            <w:r w:rsidRPr="002C1156">
              <w:rPr>
                <w:rFonts w:ascii="Times New Roman" w:eastAsia="Times New Roman" w:hAnsi="Times New Roman" w:cs="Times New Roman"/>
                <w:sz w:val="24"/>
                <w:szCs w:val="24"/>
                <w:lang w:eastAsia="ru-RU"/>
              </w:rPr>
              <w:br/>
              <w:t>с отличием</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10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4</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Наличие выданного общеобразовательными организациями со специальными наименованиями, перечисленными в статье 86 Федерального закона от 29 декабря 2012 г. № 273-ФЗ </w:t>
            </w:r>
            <w:r w:rsidRPr="002C1156">
              <w:rPr>
                <w:rFonts w:ascii="Times New Roman" w:eastAsia="Times New Roman" w:hAnsi="Times New Roman" w:cs="Times New Roman"/>
                <w:sz w:val="24"/>
                <w:szCs w:val="24"/>
                <w:lang w:eastAsia="ru-RU"/>
              </w:rPr>
              <w:br/>
              <w:t>«Об образовании в Российской Федерации», аттестата о среднем общем образовании (диплома о среднем профессиональном образовании) с не менее 50% итоговыми отметками «отлично» (остальные - «хорошо») от всех учебных предметов основной образовательной программы, а также по интегрированным с ней дополнительным общеразвивающим программам, имеющим целью подготовку несовершеннолетних обучающихся к военной или иной государственной службе (при условии поступления в училище в год окончания общеобразовательной организации)</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6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5</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Результаты участия кандидатов на обучение в олимпиадах </w:t>
            </w:r>
            <w:r w:rsidRPr="002C1156">
              <w:rPr>
                <w:rFonts w:ascii="Times New Roman" w:eastAsia="Times New Roman" w:hAnsi="Times New Roman" w:cs="Times New Roman"/>
                <w:sz w:val="24"/>
                <w:szCs w:val="24"/>
                <w:lang w:eastAsia="ru-RU"/>
              </w:rPr>
              <w:br/>
              <w:t>(не используемые для получения особых прав и (или) преимуществ при поступлении на обучение по конкретным условиям поступления и конкретным основаниям приема) и иных интеллектуальных и (или) творческих конкурсах, физкультурных мероприятиях и спортивных мероприятиях, проводимых центральными органами военного управления Министерства обороны Российской Федерации, подтвержденные наличием соответствующего документа (победитель/призер)</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7/5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6</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Результаты участия кандидатов на обучение в олимпиадах школьников (не используемые для получения особых прав и (или) преимуществ при поступлении на обучение) по дисциплине Информатика и ИКТ,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течении четырех лет, следующих за годом проведения соответствующей олимпиады при наличии у них результатов ЕГЭ не ниже 60 баллов по дисциплине Информатика и ИКТ (победитель/призер)</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7/5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7</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Наличие аттестата выпускника одной из общеобразовательных организаций со специальными наименованиями, перечисленными в статье 86 Федерального закона от 29 декабря 2012 г. № 273-ФЗ «Об образовании в Российской Федерации» (диплома выпускника профессиональных образовательных организаций), находящихся в ведении Министерства обороны Российской Федерации </w:t>
            </w:r>
            <w:r w:rsidRPr="002C1156">
              <w:rPr>
                <w:rFonts w:ascii="Times New Roman" w:eastAsia="Times New Roman" w:hAnsi="Times New Roman" w:cs="Times New Roman"/>
                <w:sz w:val="24"/>
                <w:szCs w:val="24"/>
                <w:lang w:eastAsia="ru-RU"/>
              </w:rPr>
              <w:lastRenderedPageBreak/>
              <w:t>(при условии поступления в училище в год окончания общеобразовательной организации)</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4 балла</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lastRenderedPageBreak/>
              <w:t>8</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Наличие спортивного разряда или спортивного </w:t>
            </w:r>
            <w:proofErr w:type="gramStart"/>
            <w:r w:rsidRPr="002C1156">
              <w:rPr>
                <w:rFonts w:ascii="Times New Roman" w:eastAsia="Times New Roman" w:hAnsi="Times New Roman" w:cs="Times New Roman"/>
                <w:sz w:val="24"/>
                <w:szCs w:val="24"/>
                <w:lang w:eastAsia="ru-RU"/>
              </w:rPr>
              <w:t>звания  </w:t>
            </w:r>
            <w:proofErr w:type="spellStart"/>
            <w:r w:rsidRPr="002C1156">
              <w:rPr>
                <w:rFonts w:ascii="Times New Roman" w:eastAsia="Times New Roman" w:hAnsi="Times New Roman" w:cs="Times New Roman"/>
                <w:sz w:val="24"/>
                <w:szCs w:val="24"/>
                <w:lang w:eastAsia="ru-RU"/>
              </w:rPr>
              <w:t>ри</w:t>
            </w:r>
            <w:proofErr w:type="spellEnd"/>
            <w:proofErr w:type="gramEnd"/>
            <w:r w:rsidRPr="002C1156">
              <w:rPr>
                <w:rFonts w:ascii="Times New Roman" w:eastAsia="Times New Roman" w:hAnsi="Times New Roman" w:cs="Times New Roman"/>
                <w:sz w:val="24"/>
                <w:szCs w:val="24"/>
                <w:lang w:eastAsia="ru-RU"/>
              </w:rPr>
              <w:t xml:space="preserve"> поступлении на обучение по специальностям,  не относящимся к специальности Служебная прикладная физическая подготовка: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1. По видам спорта, включенным в программы Олимпийских игр или по военно-прикладным видам спорта: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мастер</w:t>
            </w:r>
            <w:proofErr w:type="gramEnd"/>
            <w:r w:rsidRPr="002C1156">
              <w:rPr>
                <w:rFonts w:ascii="Times New Roman" w:eastAsia="Times New Roman" w:hAnsi="Times New Roman" w:cs="Times New Roman"/>
                <w:sz w:val="24"/>
                <w:szCs w:val="24"/>
                <w:lang w:eastAsia="ru-RU"/>
              </w:rPr>
              <w:t xml:space="preserve"> спорта;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кандидат</w:t>
            </w:r>
            <w:proofErr w:type="gramEnd"/>
            <w:r w:rsidRPr="002C1156">
              <w:rPr>
                <w:rFonts w:ascii="Times New Roman" w:eastAsia="Times New Roman" w:hAnsi="Times New Roman" w:cs="Times New Roman"/>
                <w:sz w:val="24"/>
                <w:szCs w:val="24"/>
                <w:lang w:eastAsia="ru-RU"/>
              </w:rPr>
              <w:t xml:space="preserve"> в мастера спорта;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первый</w:t>
            </w:r>
            <w:proofErr w:type="gramEnd"/>
            <w:r w:rsidRPr="002C1156">
              <w:rPr>
                <w:rFonts w:ascii="Times New Roman" w:eastAsia="Times New Roman" w:hAnsi="Times New Roman" w:cs="Times New Roman"/>
                <w:sz w:val="24"/>
                <w:szCs w:val="24"/>
                <w:lang w:eastAsia="ru-RU"/>
              </w:rPr>
              <w:t xml:space="preserve"> спортивный разряд.</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2. По остальным видам спорта: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мастер</w:t>
            </w:r>
            <w:proofErr w:type="gramEnd"/>
            <w:r w:rsidRPr="002C1156">
              <w:rPr>
                <w:rFonts w:ascii="Times New Roman" w:eastAsia="Times New Roman" w:hAnsi="Times New Roman" w:cs="Times New Roman"/>
                <w:sz w:val="24"/>
                <w:szCs w:val="24"/>
                <w:lang w:eastAsia="ru-RU"/>
              </w:rPr>
              <w:t xml:space="preserve"> спорта, кандидат в мастера спорта</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10 баллов</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7 баллов</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5 баллов</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5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9</w:t>
            </w:r>
          </w:p>
        </w:tc>
        <w:tc>
          <w:tcPr>
            <w:tcW w:w="365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Наличие наград, подтвержденных соответствующим документом (удостоверением к ним):</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государственная</w:t>
            </w:r>
            <w:proofErr w:type="gramEnd"/>
            <w:r w:rsidRPr="002C1156">
              <w:rPr>
                <w:rFonts w:ascii="Times New Roman" w:eastAsia="Times New Roman" w:hAnsi="Times New Roman" w:cs="Times New Roman"/>
                <w:sz w:val="24"/>
                <w:szCs w:val="24"/>
                <w:lang w:eastAsia="ru-RU"/>
              </w:rPr>
              <w:t xml:space="preserve"> награда Российской Федерации;</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ведомственный</w:t>
            </w:r>
            <w:proofErr w:type="gramEnd"/>
            <w:r w:rsidRPr="002C1156">
              <w:rPr>
                <w:rFonts w:ascii="Times New Roman" w:eastAsia="Times New Roman" w:hAnsi="Times New Roman" w:cs="Times New Roman"/>
                <w:sz w:val="24"/>
                <w:szCs w:val="24"/>
                <w:lang w:eastAsia="ru-RU"/>
              </w:rPr>
              <w:t xml:space="preserve"> знак отличия Министерства обороны Российской Федерации (приказ Министра обороны Российской Федерации от 14 декабря 2017 г. № 777)</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10 баллов</w:t>
            </w:r>
          </w:p>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5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10</w:t>
            </w:r>
          </w:p>
        </w:tc>
        <w:tc>
          <w:tcPr>
            <w:tcW w:w="365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Наличие удостоверения ветерана боевых действий</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5 баллов</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11</w:t>
            </w:r>
          </w:p>
        </w:tc>
        <w:tc>
          <w:tcPr>
            <w:tcW w:w="3650" w:type="pct"/>
            <w:tcBorders>
              <w:top w:val="outset" w:sz="6" w:space="0" w:color="auto"/>
              <w:left w:val="outset" w:sz="6" w:space="0" w:color="auto"/>
              <w:bottom w:val="outset" w:sz="6" w:space="0" w:color="auto"/>
              <w:right w:val="outset" w:sz="6" w:space="0" w:color="auto"/>
            </w:tcBorders>
            <w:vAlign w:val="bottom"/>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Наличие личной книжки юнармейца Всероссийского детско-юношеского военно-патриотического общественного движения «ЮНАРМИЯ» (далее - Движение) при условии, что кандидат является участником Движения не менее одного года.</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Срок определяется по состоянию на 1 июля года приема в училище</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3 балла</w:t>
            </w:r>
          </w:p>
        </w:tc>
      </w:tr>
      <w:tr w:rsidR="002C1156" w:rsidRPr="002C1156" w:rsidTr="002C1156">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2C1156">
              <w:rPr>
                <w:rFonts w:ascii="Times New Roman" w:eastAsia="Times New Roman" w:hAnsi="Times New Roman" w:cs="Times New Roman"/>
                <w:b/>
                <w:bCs/>
                <w:sz w:val="27"/>
                <w:szCs w:val="27"/>
                <w:lang w:eastAsia="ru-RU"/>
              </w:rPr>
              <w:t>12</w:t>
            </w:r>
          </w:p>
        </w:tc>
        <w:tc>
          <w:tcPr>
            <w:tcW w:w="365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Наличие золотого знака отличия Всероссийского физкультурно-спортивного комплекса «Готов к труду и обороне» (ГТО) и удостоверения к нему установленного образца при условии сдачи кандидатом вступительного испытания по физической подготовленности на оценку «отлично»</w:t>
            </w:r>
          </w:p>
        </w:tc>
        <w:tc>
          <w:tcPr>
            <w:tcW w:w="1000" w:type="pct"/>
            <w:tcBorders>
              <w:top w:val="outset" w:sz="6" w:space="0" w:color="auto"/>
              <w:left w:val="outset" w:sz="6" w:space="0" w:color="auto"/>
              <w:bottom w:val="outset" w:sz="6" w:space="0" w:color="auto"/>
              <w:right w:val="outset" w:sz="6" w:space="0" w:color="auto"/>
            </w:tcBorders>
            <w:hideMark/>
          </w:tcPr>
          <w:p w:rsidR="002C1156" w:rsidRPr="002C1156" w:rsidRDefault="002C1156" w:rsidP="002C115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3 балла</w:t>
            </w:r>
          </w:p>
        </w:tc>
      </w:tr>
    </w:tbl>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Баллы за индивидуальные достижения суммируются. Максимально, за индивидуальные достижения кандидату может быть начислено 10 баллов.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VI. Порядок зачисления кандидатов курсантами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Для проведения конкурса составляются конкурсные списки по специальностям (специализациям) подготовки в соответствии с расчетами комплектования.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Кандидаты, успешно прошедшие профессиональный отбор для обучения по программам высшего образования, заносятся в конкурсный список, в который первыми заносятся кандидаты, зачисляемые вне конкурса, остальные кандидаты располагаются в зависимости от суммы баллов, определяющей уровень общеобразовательной подготовленности (суммируются баллы по каждому предмету вступительных испытаний), уровень профессиональной подготовленности (баллы по дополнительному вступительному испытанию), уровень физической подготовленности и индивидуальных достижений (при наличии подтверждающего документа).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этом кандидаты, отнесенные по результатам профессионального психологического отбора к третьей категории профессиональной пригодности, располагаются в конкурсном списке после кандидатов, отнесенных к первой и второй категориям профессиональной пригодности, независимо от полученной суммы баллов.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Кандидаты, набравшие равное количество баллов, заносятся в конкурсный список в следующей последовательности:</w:t>
      </w:r>
    </w:p>
    <w:p w:rsidR="002C1156" w:rsidRPr="002C1156" w:rsidRDefault="002C1156" w:rsidP="002C1156">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w:t>
      </w:r>
      <w:proofErr w:type="gramEnd"/>
      <w:r w:rsidRPr="002C1156">
        <w:rPr>
          <w:rFonts w:ascii="Times New Roman" w:eastAsia="Times New Roman" w:hAnsi="Times New Roman" w:cs="Times New Roman"/>
          <w:sz w:val="24"/>
          <w:szCs w:val="24"/>
          <w:lang w:eastAsia="ru-RU"/>
        </w:rPr>
        <w:t xml:space="preserve"> первую очередь – кандидаты, пользующиеся преимущественным правом зачисления при поступлении в высшие военно-учебные заведения;</w:t>
      </w:r>
    </w:p>
    <w:p w:rsidR="002C1156" w:rsidRPr="002C1156" w:rsidRDefault="002C1156" w:rsidP="002C1156">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во</w:t>
      </w:r>
      <w:proofErr w:type="gramEnd"/>
      <w:r w:rsidRPr="002C1156">
        <w:rPr>
          <w:rFonts w:ascii="Times New Roman" w:eastAsia="Times New Roman" w:hAnsi="Times New Roman" w:cs="Times New Roman"/>
          <w:sz w:val="24"/>
          <w:szCs w:val="24"/>
          <w:lang w:eastAsia="ru-RU"/>
        </w:rPr>
        <w:t xml:space="preserve"> вторую очередь – кандидаты получившие более высокий балл по математике (далее, кандидаты получившие более высокий балл по дополнительному вступительному испытанию, далее по физике, далее по русскому языку).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Приемная комиссия училища, на основании рассмотрения конкурсных списков, принимает решение о зачислении установленного количества кандидатов на учебу в училище.</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Кандидаты, принятые решением приемной комиссии на учебу в училище, приобретают статус военнослужащих и пользуются льготами, гарантиями и компенсациями, установленными Федеральным законом от 27 мая 1998 г. № 76-ФЗ «О статусе военнослужащих», зачисляются в училище и назначаются на воинские должности курсантов приказом Министра обороны Российской Федерации </w:t>
      </w:r>
      <w:r w:rsidRPr="002C1156">
        <w:rPr>
          <w:rFonts w:ascii="Times New Roman" w:eastAsia="Times New Roman" w:hAnsi="Times New Roman" w:cs="Times New Roman"/>
          <w:b/>
          <w:bCs/>
          <w:sz w:val="24"/>
          <w:szCs w:val="24"/>
          <w:lang w:eastAsia="ru-RU"/>
        </w:rPr>
        <w:t>с 1 августа</w:t>
      </w:r>
      <w:r w:rsidRPr="002C1156">
        <w:rPr>
          <w:rFonts w:ascii="Times New Roman" w:eastAsia="Times New Roman" w:hAnsi="Times New Roman" w:cs="Times New Roman"/>
          <w:sz w:val="24"/>
          <w:szCs w:val="24"/>
          <w:lang w:eastAsia="ru-RU"/>
        </w:rPr>
        <w:t xml:space="preserve"> года поступления на учебу.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Кандидаты, не прошедшие профессиональный отбор (получившие неудовлетворительную оценку по физической подготовке, не набравшие пороговый минимум по дополнительному вступительному испытанию, отнесённые к четвёртой категории профпригодности или признанные негодными по состоянию здоровья для поступления в училище), не явившиеся на вступительные испытания без уважительной причины, забравшие документы после начала профессионального отбора, а также кандидаты, которым отказано в дальнейшем прохождении профессионального отбора по недисциплинированности, из конкурса выбывают и в училище не зачисляются.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Кандидаты из числа военнослужащих, не зачисленные в училище курсантами, подлежат направлению в воинские части, в которых они проходили военную службу.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lastRenderedPageBreak/>
        <w:t>VII. Порядок подачи и рассмотрения апелляций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На результаты вступительных испытаний, проводимых училищем самостоятельно, кандидат и (или) его родители (законные представители) могут подать в апелляционную подкомиссию приемной комиссии апелляцию о нарушении, по мнению кандидата и (или) его родителей (законных представителей), установленного порядка проведения вступительного испытания и (или) о несогласии с полученной оценкой результатов вступительного испытания.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i/>
          <w:iCs/>
          <w:sz w:val="24"/>
          <w:szCs w:val="24"/>
          <w:lang w:eastAsia="ru-RU"/>
        </w:rPr>
        <w:t>Вступительные испытания состоят из:</w:t>
      </w:r>
    </w:p>
    <w:p w:rsidR="002C1156" w:rsidRPr="002C1156" w:rsidRDefault="002C1156" w:rsidP="002C115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оценки</w:t>
      </w:r>
      <w:proofErr w:type="gramEnd"/>
      <w:r w:rsidRPr="002C1156">
        <w:rPr>
          <w:rFonts w:ascii="Times New Roman" w:eastAsia="Times New Roman" w:hAnsi="Times New Roman" w:cs="Times New Roman"/>
          <w:sz w:val="24"/>
          <w:szCs w:val="24"/>
          <w:lang w:eastAsia="ru-RU"/>
        </w:rPr>
        <w:t xml:space="preserve"> уровня общеобразовательной подготовленности кандидатов при приеме на обучение в училище по программам с полной военно-специальной подготовкой;</w:t>
      </w:r>
    </w:p>
    <w:p w:rsidR="002C1156" w:rsidRPr="002C1156" w:rsidRDefault="002C1156" w:rsidP="002C115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оценки</w:t>
      </w:r>
      <w:proofErr w:type="gramEnd"/>
      <w:r w:rsidRPr="002C1156">
        <w:rPr>
          <w:rFonts w:ascii="Times New Roman" w:eastAsia="Times New Roman" w:hAnsi="Times New Roman" w:cs="Times New Roman"/>
          <w:sz w:val="24"/>
          <w:szCs w:val="24"/>
          <w:lang w:eastAsia="ru-RU"/>
        </w:rPr>
        <w:t xml:space="preserve"> уровня профессиональной подготовленности кандидатов по результатам дополнительного вступительного испытания подготовленности кандидатов при приеме на обучение в училище по программам с полной военно-специальной подготовкой;</w:t>
      </w:r>
    </w:p>
    <w:p w:rsidR="002C1156" w:rsidRPr="002C1156" w:rsidRDefault="002C1156" w:rsidP="002C115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оценки</w:t>
      </w:r>
      <w:proofErr w:type="gramEnd"/>
      <w:r w:rsidRPr="002C1156">
        <w:rPr>
          <w:rFonts w:ascii="Times New Roman" w:eastAsia="Times New Roman" w:hAnsi="Times New Roman" w:cs="Times New Roman"/>
          <w:sz w:val="24"/>
          <w:szCs w:val="24"/>
          <w:lang w:eastAsia="ru-RU"/>
        </w:rPr>
        <w:t xml:space="preserve"> уровня физической подготовленности кандидатов.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Апелляцией является аргументированное письменное заявление абитуриента.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Апелляция на имя председателя апелляционной подкомиссии подается ответственному секретарю приемной комиссии в день объявления результатов вступительного испытания.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Ответственный секретарь приемной комиссии направляет апелляцию в апелляционную подкомиссию.</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Поступившая апелляция рассматривается не позднее одного дня после объявления результатов по вступительному испытанию. Повторная апелляция для кандидатов, не явившихся на нее в указанный срок, </w:t>
      </w:r>
      <w:r w:rsidRPr="002C1156">
        <w:rPr>
          <w:rFonts w:ascii="Times New Roman" w:eastAsia="Times New Roman" w:hAnsi="Times New Roman" w:cs="Times New Roman"/>
          <w:b/>
          <w:bCs/>
          <w:sz w:val="24"/>
          <w:szCs w:val="24"/>
          <w:lang w:eastAsia="ru-RU"/>
        </w:rPr>
        <w:t>не назначается и не проводится</w:t>
      </w:r>
      <w:r w:rsidRPr="002C1156">
        <w:rPr>
          <w:rFonts w:ascii="Times New Roman" w:eastAsia="Times New Roman" w:hAnsi="Times New Roman" w:cs="Times New Roman"/>
          <w:sz w:val="24"/>
          <w:szCs w:val="24"/>
          <w:lang w:eastAsia="ru-RU"/>
        </w:rPr>
        <w:t>.</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Рассмотрение апелляции проводится апелляционной подкомиссией и </w:t>
      </w:r>
      <w:r w:rsidRPr="002C1156">
        <w:rPr>
          <w:rFonts w:ascii="Times New Roman" w:eastAsia="Times New Roman" w:hAnsi="Times New Roman" w:cs="Times New Roman"/>
          <w:b/>
          <w:bCs/>
          <w:sz w:val="24"/>
          <w:szCs w:val="24"/>
          <w:lang w:eastAsia="ru-RU"/>
        </w:rPr>
        <w:t>не является переэкзаменовкой</w:t>
      </w:r>
      <w:r w:rsidRPr="002C1156">
        <w:rPr>
          <w:rFonts w:ascii="Times New Roman" w:eastAsia="Times New Roman" w:hAnsi="Times New Roman" w:cs="Times New Roman"/>
          <w:sz w:val="24"/>
          <w:szCs w:val="24"/>
          <w:lang w:eastAsia="ru-RU"/>
        </w:rPr>
        <w:t>. В ходе рассмотрения апелляции проверяются соблюдение установленного порядка проведения вступительного испытания и (или) правильность оценивания результатов вступительного испытания. Дополнительный опрос кандидатов, внесение исправлений в работы и листы ответов не допускается.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рассмотрении апелляции у кандидата проверяются документы, удостоверяющие его личность (паспорт).</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 случае необходимости изменения результата вступительного испытания составляется протокол решения апелляционной подкомиссии, в соответствии с которым вносятся соответствующие изменения в результат вступительного испытания.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возникновении разногласий апелляционная подкомиссия проводит голосование и решение утверждается большинством голосов.</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Решение апелляционной подкомиссии является окончательным и пересмотру не подлежит.</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Решение апелляционной подкомиссии оформляется протоколом и утверждается председателем приемной комиссии. Решение апелляционной подкомиссии доводится до </w:t>
      </w:r>
      <w:r w:rsidRPr="002C1156">
        <w:rPr>
          <w:rFonts w:ascii="Times New Roman" w:eastAsia="Times New Roman" w:hAnsi="Times New Roman" w:cs="Times New Roman"/>
          <w:sz w:val="24"/>
          <w:szCs w:val="24"/>
          <w:lang w:eastAsia="ru-RU"/>
        </w:rPr>
        <w:lastRenderedPageBreak/>
        <w:t>сведения кандидата под расписку. После ознакомления с решением апелляционной подкомиссии на протоколе кандидат делает запись примерно следующего содержания: «С решением апелляционной подкомиссии ознакомлен, с результатом согласен (не согласен)». Ставятся роспись, дата и расшифровка подписи.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Апелляции по результатам профессионального психологического отбора апелляционной комиссией не принимаются и не рассматриваются.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b/>
          <w:bCs/>
          <w:sz w:val="24"/>
          <w:szCs w:val="24"/>
          <w:lang w:eastAsia="ru-RU"/>
        </w:rPr>
        <w:t>VIII. Порядок рассмотрения обращений, заявлений, жалоб кандидатов и их родителей (законных представителей)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Работу с обращениями, поступившими в училище, организует председатель приемной комиссии. За учет и соблюдение порядка рассмотрения обращений кандидатов и их родителей (законных представителей) отвечает ответственный секретарь приемной комиссии.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рассмотрении обращения обеспечивается объективное, всестороннее и своевременное его рассмотрение, а также принимаются меры, направленные на восстановление или защиту нарушенных прав, свобод и законных интересов гражданина.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Обращения, поступившие в училище, регистрируются в течение трех дней с момента поступления в книге учета письменных обращений (предложений, заявлений или жалоб). Указанные обращения в обязательном порядке докладываются начальнику училища.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 обращении гражданин в обязательном порядке указывает свои фамилию, имя, отчество, контактный телефон и почтовый адрес.</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Все обращения подлежат обязательному рассмотрению в течение 30 дней со дня регистрации.</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необходимости училище вправе запрашивать в других государственных органах, органах местного самоуправления, воинских частях и у других должностных лиц документы и материалы, необходимые для рассмотрения обращения по существу, за исключением судов, органов дознания и органов предварительного следствия.</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В случае если в письменном обращении </w:t>
      </w:r>
      <w:r w:rsidRPr="002C1156">
        <w:rPr>
          <w:rFonts w:ascii="Times New Roman" w:eastAsia="Times New Roman" w:hAnsi="Times New Roman" w:cs="Times New Roman"/>
          <w:b/>
          <w:bCs/>
          <w:sz w:val="24"/>
          <w:szCs w:val="24"/>
          <w:lang w:eastAsia="ru-RU"/>
        </w:rPr>
        <w:t>не указаны фамилия гражданина</w:t>
      </w:r>
      <w:r w:rsidRPr="002C1156">
        <w:rPr>
          <w:rFonts w:ascii="Times New Roman" w:eastAsia="Times New Roman" w:hAnsi="Times New Roman" w:cs="Times New Roman"/>
          <w:sz w:val="24"/>
          <w:szCs w:val="24"/>
          <w:lang w:eastAsia="ru-RU"/>
        </w:rPr>
        <w:t xml:space="preserve">, направившего обращение, </w:t>
      </w:r>
      <w:r w:rsidRPr="002C1156">
        <w:rPr>
          <w:rFonts w:ascii="Times New Roman" w:eastAsia="Times New Roman" w:hAnsi="Times New Roman" w:cs="Times New Roman"/>
          <w:b/>
          <w:bCs/>
          <w:sz w:val="24"/>
          <w:szCs w:val="24"/>
          <w:lang w:eastAsia="ru-RU"/>
        </w:rPr>
        <w:t>почтовый адрес</w:t>
      </w:r>
      <w:r w:rsidRPr="002C1156">
        <w:rPr>
          <w:rFonts w:ascii="Times New Roman" w:eastAsia="Times New Roman" w:hAnsi="Times New Roman" w:cs="Times New Roman"/>
          <w:sz w:val="24"/>
          <w:szCs w:val="24"/>
          <w:lang w:eastAsia="ru-RU"/>
        </w:rPr>
        <w:t xml:space="preserve">, по которому должен быть направлен ответ, </w:t>
      </w:r>
      <w:r w:rsidRPr="002C1156">
        <w:rPr>
          <w:rFonts w:ascii="Times New Roman" w:eastAsia="Times New Roman" w:hAnsi="Times New Roman" w:cs="Times New Roman"/>
          <w:b/>
          <w:bCs/>
          <w:sz w:val="24"/>
          <w:szCs w:val="24"/>
          <w:lang w:eastAsia="ru-RU"/>
        </w:rPr>
        <w:t>ответ на обращение не дается</w:t>
      </w:r>
      <w:r w:rsidRPr="002C1156">
        <w:rPr>
          <w:rFonts w:ascii="Times New Roman" w:eastAsia="Times New Roman" w:hAnsi="Times New Roman" w:cs="Times New Roman"/>
          <w:sz w:val="24"/>
          <w:szCs w:val="24"/>
          <w:lang w:eastAsia="ru-RU"/>
        </w:rPr>
        <w:t>.</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получении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остается без ответа по существу поставленных в нем вопросов, а гражданину, направившему обращение, сообщается о недопустимости злоупотребления правом.</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законодательством Российской Федерации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Ответ на обращение подписывается начальником училища.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Кандидат имеет право присутствовать при рассмотрении обращения, заявления или жалобы. При проведении личного приема кандидатов и их родителей (законных представителей) привлекаются должностные лица из состава приемной комиссии училища в соответствии с их компетенцией.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 личном приеме гражданин предъявляет документ, удостоверяющий личность.</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Ответ на обращение, поданное при личном приеме, дается гражданину</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при</w:t>
      </w:r>
      <w:proofErr w:type="gramEnd"/>
      <w:r w:rsidRPr="002C1156">
        <w:rPr>
          <w:rFonts w:ascii="Times New Roman" w:eastAsia="Times New Roman" w:hAnsi="Times New Roman" w:cs="Times New Roman"/>
          <w:sz w:val="24"/>
          <w:szCs w:val="24"/>
          <w:lang w:eastAsia="ru-RU"/>
        </w:rPr>
        <w:t xml:space="preserve"> его согласии устно в случае,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 настоящим Порядком.</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Поданные при личном приеме письменные обращения граждан подлежат обязательной регистрации и рассмотрению в порядке, установленном для письменных обращений.</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Обращение кандидата и его родителей (законных представителей) считается рассмотренным и снимается с контроля, если:</w:t>
      </w:r>
    </w:p>
    <w:p w:rsidR="002C1156" w:rsidRPr="002C1156" w:rsidRDefault="002C1156" w:rsidP="002C1156">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рассмотрены</w:t>
      </w:r>
      <w:proofErr w:type="gramEnd"/>
      <w:r w:rsidRPr="002C1156">
        <w:rPr>
          <w:rFonts w:ascii="Times New Roman" w:eastAsia="Times New Roman" w:hAnsi="Times New Roman" w:cs="Times New Roman"/>
          <w:sz w:val="24"/>
          <w:szCs w:val="24"/>
          <w:lang w:eastAsia="ru-RU"/>
        </w:rPr>
        <w:t xml:space="preserve"> все поставленные заявителем вопросы, приняты необходимые меры и заявителю дан исчерпывающий ответ в соответствии с действующим законодательством;</w:t>
      </w:r>
    </w:p>
    <w:p w:rsidR="002C1156" w:rsidRPr="002C1156" w:rsidRDefault="002C1156" w:rsidP="002C1156">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документ</w:t>
      </w:r>
      <w:proofErr w:type="gramEnd"/>
      <w:r w:rsidRPr="002C1156">
        <w:rPr>
          <w:rFonts w:ascii="Times New Roman" w:eastAsia="Times New Roman" w:hAnsi="Times New Roman" w:cs="Times New Roman"/>
          <w:sz w:val="24"/>
          <w:szCs w:val="24"/>
          <w:lang w:eastAsia="ru-RU"/>
        </w:rPr>
        <w:t xml:space="preserve"> подписан начальником училища;</w:t>
      </w:r>
    </w:p>
    <w:p w:rsidR="002C1156" w:rsidRPr="002C1156" w:rsidRDefault="002C1156" w:rsidP="002C1156">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копии</w:t>
      </w:r>
      <w:proofErr w:type="gramEnd"/>
      <w:r w:rsidRPr="002C1156">
        <w:rPr>
          <w:rFonts w:ascii="Times New Roman" w:eastAsia="Times New Roman" w:hAnsi="Times New Roman" w:cs="Times New Roman"/>
          <w:sz w:val="24"/>
          <w:szCs w:val="24"/>
          <w:lang w:eastAsia="ru-RU"/>
        </w:rPr>
        <w:t xml:space="preserve"> письменного ответа гражданину направлены согласно поручению в заинтересованные органы.</w:t>
      </w:r>
      <w:bookmarkStart w:id="0" w:name="_GoBack"/>
      <w:bookmarkEnd w:id="0"/>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u w:val="single"/>
          <w:lang w:eastAsia="ru-RU"/>
        </w:rPr>
        <w:t>Адрес Краснодарского высшего военного училища:</w:t>
      </w:r>
      <w:r w:rsidRPr="002C1156">
        <w:rPr>
          <w:rFonts w:ascii="Times New Roman" w:eastAsia="Times New Roman" w:hAnsi="Times New Roman" w:cs="Times New Roman"/>
          <w:sz w:val="24"/>
          <w:szCs w:val="24"/>
          <w:lang w:eastAsia="ru-RU"/>
        </w:rPr>
        <w:t> 350063, г. Краснодар, ул. Красина, дом 4.</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u w:val="single"/>
          <w:lang w:eastAsia="ru-RU"/>
        </w:rPr>
        <w:t>Адрес электронной почты:</w:t>
      </w:r>
      <w:r w:rsidRPr="002C1156">
        <w:rPr>
          <w:rFonts w:ascii="Times New Roman" w:eastAsia="Times New Roman" w:hAnsi="Times New Roman" w:cs="Times New Roman"/>
          <w:sz w:val="24"/>
          <w:szCs w:val="24"/>
          <w:lang w:eastAsia="ru-RU"/>
        </w:rPr>
        <w:t> barashek@mil.ru</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u w:val="single"/>
          <w:lang w:eastAsia="ru-RU"/>
        </w:rPr>
        <w:t>Телефоны:</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дежурный</w:t>
      </w:r>
      <w:proofErr w:type="gramEnd"/>
      <w:r w:rsidRPr="002C1156">
        <w:rPr>
          <w:rFonts w:ascii="Times New Roman" w:eastAsia="Times New Roman" w:hAnsi="Times New Roman" w:cs="Times New Roman"/>
          <w:sz w:val="24"/>
          <w:szCs w:val="24"/>
          <w:lang w:eastAsia="ru-RU"/>
        </w:rPr>
        <w:t xml:space="preserve"> по училищу - (861) 268-35-09;</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учебно</w:t>
      </w:r>
      <w:proofErr w:type="gramEnd"/>
      <w:r w:rsidRPr="002C1156">
        <w:rPr>
          <w:rFonts w:ascii="Times New Roman" w:eastAsia="Times New Roman" w:hAnsi="Times New Roman" w:cs="Times New Roman"/>
          <w:sz w:val="24"/>
          <w:szCs w:val="24"/>
          <w:lang w:eastAsia="ru-RU"/>
        </w:rPr>
        <w:t>-методический отдел - (861) 268-37-18 (факс);</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отдел</w:t>
      </w:r>
      <w:proofErr w:type="gramEnd"/>
      <w:r w:rsidRPr="002C1156">
        <w:rPr>
          <w:rFonts w:ascii="Times New Roman" w:eastAsia="Times New Roman" w:hAnsi="Times New Roman" w:cs="Times New Roman"/>
          <w:sz w:val="24"/>
          <w:szCs w:val="24"/>
          <w:lang w:eastAsia="ru-RU"/>
        </w:rPr>
        <w:t xml:space="preserve"> кадров - (861) 268-15-25</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u w:val="single"/>
          <w:lang w:eastAsia="ru-RU"/>
        </w:rPr>
        <w:t>Проезд:</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от</w:t>
      </w:r>
      <w:proofErr w:type="gramEnd"/>
      <w:r w:rsidRPr="002C1156">
        <w:rPr>
          <w:rFonts w:ascii="Times New Roman" w:eastAsia="Times New Roman" w:hAnsi="Times New Roman" w:cs="Times New Roman"/>
          <w:sz w:val="24"/>
          <w:szCs w:val="24"/>
          <w:lang w:eastAsia="ru-RU"/>
        </w:rPr>
        <w:t xml:space="preserve"> железнодорожного вокзала и автовокзала «Краснодар-1»: троллейбусами № 2, 4, 6 – до остановки «ул. Октябрьская», далее пересадка на троллейбус № 10 или автобус № 1, 3, 9, 26 – до остановки «Школа»;</w:t>
      </w:r>
    </w:p>
    <w:p w:rsidR="002C1156" w:rsidRPr="002C1156" w:rsidRDefault="002C1156" w:rsidP="002C115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C1156">
        <w:rPr>
          <w:rFonts w:ascii="Times New Roman" w:eastAsia="Times New Roman" w:hAnsi="Times New Roman" w:cs="Times New Roman"/>
          <w:sz w:val="24"/>
          <w:szCs w:val="24"/>
          <w:lang w:eastAsia="ru-RU"/>
        </w:rPr>
        <w:t>от</w:t>
      </w:r>
      <w:proofErr w:type="gramEnd"/>
      <w:r w:rsidRPr="002C1156">
        <w:rPr>
          <w:rFonts w:ascii="Times New Roman" w:eastAsia="Times New Roman" w:hAnsi="Times New Roman" w:cs="Times New Roman"/>
          <w:sz w:val="24"/>
          <w:szCs w:val="24"/>
          <w:lang w:eastAsia="ru-RU"/>
        </w:rPr>
        <w:t xml:space="preserve"> аэропорта «Международный аэропорт Краснодар имени Екатерины II»: троллейбусом № 7 – до остановки «Медицинская академия».</w:t>
      </w:r>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7" name="Рисунок 7" descr="Приложение 1. Перечень вступительных испытаний по общеобразовательным предметам и дополнительных вступительных испытаний, минимальное количество баллов, подтверждающее успешное прохождение вступительных испытаний кандидатами, поступающими на обучение по программам высшего образования">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Приложение 1. Перечень вступительных испытаний по общеобразовательным предметам и дополнительных вступительных испытаний, минимальное количество баллов, подтверждающее успешное прохождение вступительных испытаний кандидатами, поступающими на обучение по программам высшего образования">
                      <a:hlinkClick r:id="rId27"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lastRenderedPageBreak/>
        <w:t>Приложение 1. Перечень вступительных испытаний по общеобразовательным предметам и дополнительных вступительных испытаний, минимальное количество баллов, подтверждающее успешное прохождение вступительных испытаний кандидатами, поступающими на обучение по программам высшего образования</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29" w:tgtFrame="_blank" w:history="1">
        <w:r w:rsidRPr="002C1156">
          <w:rPr>
            <w:rFonts w:ascii="Times New Roman" w:eastAsia="Times New Roman" w:hAnsi="Times New Roman" w:cs="Times New Roman"/>
            <w:color w:val="0000FF"/>
            <w:sz w:val="24"/>
            <w:szCs w:val="24"/>
            <w:u w:val="single"/>
            <w:lang w:eastAsia="ru-RU"/>
          </w:rPr>
          <w:t>Скачать (33.5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6" name="Рисунок 6" descr="Приложение 2. Программы вступительных испытаний, проводимых училищем самостоятельно  при приеме на обучение по программам высшего образования">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Приложение 2. Программы вступительных испытаний, проводимых училищем самостоятельно  при приеме на обучение по программам высшего образования">
                      <a:hlinkClick r:id="rId30" tgtFrame="&quot;_blank&quo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Приложение 2. Программы вступительных испытаний, проводимых училищем самостоятельно при приеме на обучение по программам высшего образования</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32" w:tgtFrame="_blank" w:history="1">
        <w:r w:rsidRPr="002C1156">
          <w:rPr>
            <w:rFonts w:ascii="Times New Roman" w:eastAsia="Times New Roman" w:hAnsi="Times New Roman" w:cs="Times New Roman"/>
            <w:color w:val="0000FF"/>
            <w:sz w:val="24"/>
            <w:szCs w:val="24"/>
            <w:u w:val="single"/>
            <w:lang w:eastAsia="ru-RU"/>
          </w:rPr>
          <w:t>Скачать (33.5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5" name="Рисунок 5" descr="Приложение 3. Программа дополнительных вступительных испытаний  профессиональной направленности для поступающих на обучение по программе высшего образования – программе специалитета по специальности 56.05.06 ">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Приложение 3. Программа дополнительных вступительных испытаний  профессиональной направленности для поступающих на обучение по программе высшего образования – программе специалитета по специальности 56.05.06 ">
                      <a:hlinkClick r:id="rId33" tgtFrame="&quot;_blank&quo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Приложение 3. Программа дополнительных вступительных испытаний профессиональной направленности для поступающих на обучение по программе высшего образования – программе </w:t>
      </w:r>
      <w:proofErr w:type="spellStart"/>
      <w:r w:rsidRPr="002C1156">
        <w:rPr>
          <w:rFonts w:ascii="Times New Roman" w:eastAsia="Times New Roman" w:hAnsi="Times New Roman" w:cs="Times New Roman"/>
          <w:sz w:val="24"/>
          <w:szCs w:val="24"/>
          <w:lang w:eastAsia="ru-RU"/>
        </w:rPr>
        <w:t>специалитета</w:t>
      </w:r>
      <w:proofErr w:type="spellEnd"/>
      <w:r w:rsidRPr="002C1156">
        <w:rPr>
          <w:rFonts w:ascii="Times New Roman" w:eastAsia="Times New Roman" w:hAnsi="Times New Roman" w:cs="Times New Roman"/>
          <w:sz w:val="24"/>
          <w:szCs w:val="24"/>
          <w:lang w:eastAsia="ru-RU"/>
        </w:rPr>
        <w:t xml:space="preserve"> по специальности 56.05.06 </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34" w:tgtFrame="_blank" w:history="1">
        <w:r w:rsidRPr="002C1156">
          <w:rPr>
            <w:rFonts w:ascii="Times New Roman" w:eastAsia="Times New Roman" w:hAnsi="Times New Roman" w:cs="Times New Roman"/>
            <w:color w:val="0000FF"/>
            <w:sz w:val="24"/>
            <w:szCs w:val="24"/>
            <w:u w:val="single"/>
            <w:lang w:eastAsia="ru-RU"/>
          </w:rPr>
          <w:t>Скачать (29.9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4" name="Рисунок 4" descr="Приложение 4. Правила определения физической подготовленности кандидатов">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Приложение 4. Правила определения физической подготовленности кандидатов">
                      <a:hlinkClick r:id="rId35"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Приложение 4. Правила определения физической подготовленности кандидатов</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36" w:tgtFrame="_blank" w:history="1">
        <w:r w:rsidRPr="002C1156">
          <w:rPr>
            <w:rFonts w:ascii="Times New Roman" w:eastAsia="Times New Roman" w:hAnsi="Times New Roman" w:cs="Times New Roman"/>
            <w:color w:val="0000FF"/>
            <w:sz w:val="24"/>
            <w:szCs w:val="24"/>
            <w:u w:val="single"/>
            <w:lang w:eastAsia="ru-RU"/>
          </w:rPr>
          <w:t>Скачать (112.5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3" name="Рисунок 3" descr="Приложение 5. Порядок определения категории профессиональной пригодности кандидатов">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Приложение 5. Порядок определения категории профессиональной пригодности кандидатов">
                      <a:hlinkClick r:id="rId37" tgtFrame="&quot;_blank&quo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Приложение 5. Порядок определения категории профессиональной пригодности кандидатов</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38" w:tgtFrame="_blank" w:history="1">
        <w:r w:rsidRPr="002C1156">
          <w:rPr>
            <w:rFonts w:ascii="Times New Roman" w:eastAsia="Times New Roman" w:hAnsi="Times New Roman" w:cs="Times New Roman"/>
            <w:color w:val="0000FF"/>
            <w:sz w:val="24"/>
            <w:szCs w:val="24"/>
            <w:u w:val="single"/>
            <w:lang w:eastAsia="ru-RU"/>
          </w:rPr>
          <w:t>Скачать (18.8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2" name="Рисунок 2" descr="Приложение 6. Порядок определения годности кандидатов к поступлению в училище по состоянию здоровья">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Приложение 6. Порядок определения годности кандидатов к поступлению в училище по состоянию здоровья">
                      <a:hlinkClick r:id="rId39"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Приложение 6. Порядок определения годности кандидатов к поступлению в училище по состоянию здоровья</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40" w:tgtFrame="_blank" w:history="1">
        <w:r w:rsidRPr="002C1156">
          <w:rPr>
            <w:rFonts w:ascii="Times New Roman" w:eastAsia="Times New Roman" w:hAnsi="Times New Roman" w:cs="Times New Roman"/>
            <w:color w:val="0000FF"/>
            <w:sz w:val="24"/>
            <w:szCs w:val="24"/>
            <w:u w:val="single"/>
            <w:lang w:eastAsia="ru-RU"/>
          </w:rPr>
          <w:t>Скачать (38 Кб)</w:t>
        </w:r>
      </w:hyperlink>
    </w:p>
    <w:p w:rsidR="002C1156" w:rsidRPr="002C1156" w:rsidRDefault="002C1156" w:rsidP="002C1156">
      <w:pPr>
        <w:spacing w:after="0"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noProof/>
          <w:color w:val="0000FF"/>
          <w:sz w:val="24"/>
          <w:szCs w:val="24"/>
          <w:lang w:eastAsia="ru-RU"/>
        </w:rPr>
        <w:drawing>
          <wp:inline distT="0" distB="0" distL="0" distR="0">
            <wp:extent cx="619125" cy="609600"/>
            <wp:effectExtent l="0" t="0" r="9525" b="0"/>
            <wp:docPr id="1" name="Рисунок 1" descr="Приложение 7. Порядок заключения контракта о прохождении военной службы ">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Приложение 7. Порядок заключения контракта о прохождении военной службы ">
                      <a:hlinkClick r:id="rId41"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9125" cy="609600"/>
                    </a:xfrm>
                    <a:prstGeom prst="rect">
                      <a:avLst/>
                    </a:prstGeom>
                    <a:noFill/>
                    <a:ln>
                      <a:noFill/>
                    </a:ln>
                  </pic:spPr>
                </pic:pic>
              </a:graphicData>
            </a:graphic>
          </wp:inline>
        </w:drawing>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r w:rsidRPr="002C1156">
        <w:rPr>
          <w:rFonts w:ascii="Times New Roman" w:eastAsia="Times New Roman" w:hAnsi="Times New Roman" w:cs="Times New Roman"/>
          <w:sz w:val="24"/>
          <w:szCs w:val="24"/>
          <w:lang w:eastAsia="ru-RU"/>
        </w:rPr>
        <w:t xml:space="preserve">Приложение 7. Порядок заключения контракта о прохождении военной службы </w:t>
      </w:r>
    </w:p>
    <w:p w:rsidR="002C1156" w:rsidRPr="002C1156" w:rsidRDefault="002C1156" w:rsidP="002C1156">
      <w:pPr>
        <w:spacing w:before="100" w:beforeAutospacing="1" w:after="100" w:afterAutospacing="1" w:line="240" w:lineRule="auto"/>
        <w:rPr>
          <w:rFonts w:ascii="Times New Roman" w:eastAsia="Times New Roman" w:hAnsi="Times New Roman" w:cs="Times New Roman"/>
          <w:sz w:val="24"/>
          <w:szCs w:val="24"/>
          <w:lang w:eastAsia="ru-RU"/>
        </w:rPr>
      </w:pPr>
      <w:hyperlink r:id="rId42" w:tgtFrame="_blank" w:history="1">
        <w:r w:rsidRPr="002C1156">
          <w:rPr>
            <w:rFonts w:ascii="Times New Roman" w:eastAsia="Times New Roman" w:hAnsi="Times New Roman" w:cs="Times New Roman"/>
            <w:color w:val="0000FF"/>
            <w:sz w:val="24"/>
            <w:szCs w:val="24"/>
            <w:u w:val="single"/>
            <w:lang w:eastAsia="ru-RU"/>
          </w:rPr>
          <w:t>Скачать (26 Кб)</w:t>
        </w:r>
      </w:hyperlink>
    </w:p>
    <w:p w:rsidR="00913219" w:rsidRDefault="00913219"/>
    <w:sectPr w:rsidR="009132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C66F3"/>
    <w:multiLevelType w:val="multilevel"/>
    <w:tmpl w:val="79AA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87B2C"/>
    <w:multiLevelType w:val="multilevel"/>
    <w:tmpl w:val="2EC0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7A54A2"/>
    <w:multiLevelType w:val="multilevel"/>
    <w:tmpl w:val="46E2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E8533D"/>
    <w:multiLevelType w:val="multilevel"/>
    <w:tmpl w:val="000E5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6C2812"/>
    <w:multiLevelType w:val="multilevel"/>
    <w:tmpl w:val="D9CA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7163A6"/>
    <w:multiLevelType w:val="multilevel"/>
    <w:tmpl w:val="6012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954FD4"/>
    <w:multiLevelType w:val="multilevel"/>
    <w:tmpl w:val="788A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E8042E"/>
    <w:multiLevelType w:val="multilevel"/>
    <w:tmpl w:val="F864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651B01"/>
    <w:multiLevelType w:val="multilevel"/>
    <w:tmpl w:val="444A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2C050E"/>
    <w:multiLevelType w:val="multilevel"/>
    <w:tmpl w:val="5630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DC4E36"/>
    <w:multiLevelType w:val="multilevel"/>
    <w:tmpl w:val="76A8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744ACC"/>
    <w:multiLevelType w:val="multilevel"/>
    <w:tmpl w:val="8470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096339"/>
    <w:multiLevelType w:val="multilevel"/>
    <w:tmpl w:val="79100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4"/>
  </w:num>
  <w:num w:numId="4">
    <w:abstractNumId w:val="12"/>
  </w:num>
  <w:num w:numId="5">
    <w:abstractNumId w:val="6"/>
  </w:num>
  <w:num w:numId="6">
    <w:abstractNumId w:val="11"/>
  </w:num>
  <w:num w:numId="7">
    <w:abstractNumId w:val="3"/>
  </w:num>
  <w:num w:numId="8">
    <w:abstractNumId w:val="0"/>
  </w:num>
  <w:num w:numId="9">
    <w:abstractNumId w:val="9"/>
  </w:num>
  <w:num w:numId="10">
    <w:abstractNumId w:val="7"/>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156"/>
    <w:rsid w:val="002C1156"/>
    <w:rsid w:val="00913219"/>
    <w:rsid w:val="00A35B6E"/>
    <w:rsid w:val="00D50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BB241D-46E3-4ABE-8DCF-304DE300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C11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C11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115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C1156"/>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2C1156"/>
    <w:rPr>
      <w:color w:val="0000FF"/>
      <w:u w:val="single"/>
    </w:rPr>
  </w:style>
  <w:style w:type="paragraph" w:styleId="a4">
    <w:name w:val="Normal (Web)"/>
    <w:basedOn w:val="a"/>
    <w:uiPriority w:val="99"/>
    <w:semiHidden/>
    <w:unhideWhenUsed/>
    <w:rsid w:val="002C11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C1156"/>
    <w:rPr>
      <w:b/>
      <w:bCs/>
    </w:rPr>
  </w:style>
  <w:style w:type="character" w:styleId="a6">
    <w:name w:val="Emphasis"/>
    <w:basedOn w:val="a0"/>
    <w:uiPriority w:val="20"/>
    <w:qFormat/>
    <w:rsid w:val="002C1156"/>
    <w:rPr>
      <w:i/>
      <w:iCs/>
    </w:rPr>
  </w:style>
  <w:style w:type="paragraph" w:customStyle="1" w:styleId="a20">
    <w:name w:val="a2"/>
    <w:basedOn w:val="a"/>
    <w:rsid w:val="002C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t-title">
    <w:name w:val="bt-title"/>
    <w:basedOn w:val="a"/>
    <w:rsid w:val="002C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t-text">
    <w:name w:val="bt-text"/>
    <w:basedOn w:val="a"/>
    <w:rsid w:val="002C11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130713">
      <w:bodyDiv w:val="1"/>
      <w:marLeft w:val="0"/>
      <w:marRight w:val="0"/>
      <w:marTop w:val="0"/>
      <w:marBottom w:val="0"/>
      <w:divBdr>
        <w:top w:val="none" w:sz="0" w:space="0" w:color="auto"/>
        <w:left w:val="none" w:sz="0" w:space="0" w:color="auto"/>
        <w:bottom w:val="none" w:sz="0" w:space="0" w:color="auto"/>
        <w:right w:val="none" w:sz="0" w:space="0" w:color="auto"/>
      </w:divBdr>
      <w:divsChild>
        <w:div w:id="1310327130">
          <w:marLeft w:val="0"/>
          <w:marRight w:val="0"/>
          <w:marTop w:val="0"/>
          <w:marBottom w:val="0"/>
          <w:divBdr>
            <w:top w:val="none" w:sz="0" w:space="0" w:color="auto"/>
            <w:left w:val="none" w:sz="0" w:space="0" w:color="auto"/>
            <w:bottom w:val="none" w:sz="0" w:space="0" w:color="auto"/>
            <w:right w:val="none" w:sz="0" w:space="0" w:color="auto"/>
          </w:divBdr>
          <w:divsChild>
            <w:div w:id="1348409014">
              <w:marLeft w:val="0"/>
              <w:marRight w:val="0"/>
              <w:marTop w:val="0"/>
              <w:marBottom w:val="0"/>
              <w:divBdr>
                <w:top w:val="none" w:sz="0" w:space="0" w:color="auto"/>
                <w:left w:val="none" w:sz="0" w:space="0" w:color="auto"/>
                <w:bottom w:val="none" w:sz="0" w:space="0" w:color="auto"/>
                <w:right w:val="none" w:sz="0" w:space="0" w:color="auto"/>
              </w:divBdr>
            </w:div>
          </w:divsChild>
        </w:div>
        <w:div w:id="1754817633">
          <w:marLeft w:val="0"/>
          <w:marRight w:val="0"/>
          <w:marTop w:val="0"/>
          <w:marBottom w:val="0"/>
          <w:divBdr>
            <w:top w:val="none" w:sz="0" w:space="0" w:color="auto"/>
            <w:left w:val="none" w:sz="0" w:space="0" w:color="auto"/>
            <w:bottom w:val="none" w:sz="0" w:space="0" w:color="auto"/>
            <w:right w:val="none" w:sz="0" w:space="0" w:color="auto"/>
          </w:divBdr>
        </w:div>
        <w:div w:id="1255019614">
          <w:marLeft w:val="0"/>
          <w:marRight w:val="0"/>
          <w:marTop w:val="0"/>
          <w:marBottom w:val="0"/>
          <w:divBdr>
            <w:top w:val="none" w:sz="0" w:space="0" w:color="auto"/>
            <w:left w:val="none" w:sz="0" w:space="0" w:color="auto"/>
            <w:bottom w:val="none" w:sz="0" w:space="0" w:color="auto"/>
            <w:right w:val="none" w:sz="0" w:space="0" w:color="auto"/>
          </w:divBdr>
          <w:divsChild>
            <w:div w:id="1451436447">
              <w:marLeft w:val="0"/>
              <w:marRight w:val="0"/>
              <w:marTop w:val="0"/>
              <w:marBottom w:val="0"/>
              <w:divBdr>
                <w:top w:val="none" w:sz="0" w:space="0" w:color="auto"/>
                <w:left w:val="none" w:sz="0" w:space="0" w:color="auto"/>
                <w:bottom w:val="none" w:sz="0" w:space="0" w:color="auto"/>
                <w:right w:val="none" w:sz="0" w:space="0" w:color="auto"/>
              </w:divBdr>
              <w:divsChild>
                <w:div w:id="665090983">
                  <w:marLeft w:val="0"/>
                  <w:marRight w:val="0"/>
                  <w:marTop w:val="0"/>
                  <w:marBottom w:val="0"/>
                  <w:divBdr>
                    <w:top w:val="none" w:sz="0" w:space="0" w:color="auto"/>
                    <w:left w:val="none" w:sz="0" w:space="0" w:color="auto"/>
                    <w:bottom w:val="none" w:sz="0" w:space="0" w:color="auto"/>
                    <w:right w:val="none" w:sz="0" w:space="0" w:color="auto"/>
                  </w:divBdr>
                  <w:divsChild>
                    <w:div w:id="156893819">
                      <w:marLeft w:val="0"/>
                      <w:marRight w:val="0"/>
                      <w:marTop w:val="0"/>
                      <w:marBottom w:val="0"/>
                      <w:divBdr>
                        <w:top w:val="none" w:sz="0" w:space="0" w:color="auto"/>
                        <w:left w:val="none" w:sz="0" w:space="0" w:color="auto"/>
                        <w:bottom w:val="none" w:sz="0" w:space="0" w:color="auto"/>
                        <w:right w:val="none" w:sz="0" w:space="0" w:color="auto"/>
                      </w:divBdr>
                    </w:div>
                  </w:divsChild>
                </w:div>
                <w:div w:id="1622418575">
                  <w:marLeft w:val="0"/>
                  <w:marRight w:val="0"/>
                  <w:marTop w:val="0"/>
                  <w:marBottom w:val="0"/>
                  <w:divBdr>
                    <w:top w:val="none" w:sz="0" w:space="0" w:color="auto"/>
                    <w:left w:val="none" w:sz="0" w:space="0" w:color="auto"/>
                    <w:bottom w:val="none" w:sz="0" w:space="0" w:color="auto"/>
                    <w:right w:val="none" w:sz="0" w:space="0" w:color="auto"/>
                  </w:divBdr>
                  <w:divsChild>
                    <w:div w:id="1798521773">
                      <w:marLeft w:val="0"/>
                      <w:marRight w:val="0"/>
                      <w:marTop w:val="0"/>
                      <w:marBottom w:val="0"/>
                      <w:divBdr>
                        <w:top w:val="none" w:sz="0" w:space="0" w:color="auto"/>
                        <w:left w:val="none" w:sz="0" w:space="0" w:color="auto"/>
                        <w:bottom w:val="none" w:sz="0" w:space="0" w:color="auto"/>
                        <w:right w:val="none" w:sz="0" w:space="0" w:color="auto"/>
                      </w:divBdr>
                    </w:div>
                  </w:divsChild>
                </w:div>
                <w:div w:id="1510484834">
                  <w:marLeft w:val="0"/>
                  <w:marRight w:val="0"/>
                  <w:marTop w:val="0"/>
                  <w:marBottom w:val="0"/>
                  <w:divBdr>
                    <w:top w:val="none" w:sz="0" w:space="0" w:color="auto"/>
                    <w:left w:val="none" w:sz="0" w:space="0" w:color="auto"/>
                    <w:bottom w:val="none" w:sz="0" w:space="0" w:color="auto"/>
                    <w:right w:val="none" w:sz="0" w:space="0" w:color="auto"/>
                  </w:divBdr>
                  <w:divsChild>
                    <w:div w:id="511140903">
                      <w:marLeft w:val="0"/>
                      <w:marRight w:val="0"/>
                      <w:marTop w:val="0"/>
                      <w:marBottom w:val="0"/>
                      <w:divBdr>
                        <w:top w:val="none" w:sz="0" w:space="0" w:color="auto"/>
                        <w:left w:val="none" w:sz="0" w:space="0" w:color="auto"/>
                        <w:bottom w:val="none" w:sz="0" w:space="0" w:color="auto"/>
                        <w:right w:val="none" w:sz="0" w:space="0" w:color="auto"/>
                      </w:divBdr>
                    </w:div>
                  </w:divsChild>
                </w:div>
                <w:div w:id="440534763">
                  <w:marLeft w:val="0"/>
                  <w:marRight w:val="0"/>
                  <w:marTop w:val="0"/>
                  <w:marBottom w:val="0"/>
                  <w:divBdr>
                    <w:top w:val="none" w:sz="0" w:space="0" w:color="auto"/>
                    <w:left w:val="none" w:sz="0" w:space="0" w:color="auto"/>
                    <w:bottom w:val="none" w:sz="0" w:space="0" w:color="auto"/>
                    <w:right w:val="none" w:sz="0" w:space="0" w:color="auto"/>
                  </w:divBdr>
                  <w:divsChild>
                    <w:div w:id="1621720700">
                      <w:marLeft w:val="0"/>
                      <w:marRight w:val="0"/>
                      <w:marTop w:val="0"/>
                      <w:marBottom w:val="0"/>
                      <w:divBdr>
                        <w:top w:val="none" w:sz="0" w:space="0" w:color="auto"/>
                        <w:left w:val="none" w:sz="0" w:space="0" w:color="auto"/>
                        <w:bottom w:val="none" w:sz="0" w:space="0" w:color="auto"/>
                        <w:right w:val="none" w:sz="0" w:space="0" w:color="auto"/>
                      </w:divBdr>
                    </w:div>
                  </w:divsChild>
                </w:div>
                <w:div w:id="1433090276">
                  <w:marLeft w:val="0"/>
                  <w:marRight w:val="0"/>
                  <w:marTop w:val="0"/>
                  <w:marBottom w:val="0"/>
                  <w:divBdr>
                    <w:top w:val="none" w:sz="0" w:space="0" w:color="auto"/>
                    <w:left w:val="none" w:sz="0" w:space="0" w:color="auto"/>
                    <w:bottom w:val="none" w:sz="0" w:space="0" w:color="auto"/>
                    <w:right w:val="none" w:sz="0" w:space="0" w:color="auto"/>
                  </w:divBdr>
                  <w:divsChild>
                    <w:div w:id="1568686290">
                      <w:marLeft w:val="0"/>
                      <w:marRight w:val="0"/>
                      <w:marTop w:val="0"/>
                      <w:marBottom w:val="0"/>
                      <w:divBdr>
                        <w:top w:val="none" w:sz="0" w:space="0" w:color="auto"/>
                        <w:left w:val="none" w:sz="0" w:space="0" w:color="auto"/>
                        <w:bottom w:val="none" w:sz="0" w:space="0" w:color="auto"/>
                        <w:right w:val="none" w:sz="0" w:space="0" w:color="auto"/>
                      </w:divBdr>
                    </w:div>
                  </w:divsChild>
                </w:div>
                <w:div w:id="352154696">
                  <w:marLeft w:val="0"/>
                  <w:marRight w:val="0"/>
                  <w:marTop w:val="0"/>
                  <w:marBottom w:val="0"/>
                  <w:divBdr>
                    <w:top w:val="none" w:sz="0" w:space="0" w:color="auto"/>
                    <w:left w:val="none" w:sz="0" w:space="0" w:color="auto"/>
                    <w:bottom w:val="none" w:sz="0" w:space="0" w:color="auto"/>
                    <w:right w:val="none" w:sz="0" w:space="0" w:color="auto"/>
                  </w:divBdr>
                  <w:divsChild>
                    <w:div w:id="449907076">
                      <w:marLeft w:val="0"/>
                      <w:marRight w:val="0"/>
                      <w:marTop w:val="0"/>
                      <w:marBottom w:val="0"/>
                      <w:divBdr>
                        <w:top w:val="none" w:sz="0" w:space="0" w:color="auto"/>
                        <w:left w:val="none" w:sz="0" w:space="0" w:color="auto"/>
                        <w:bottom w:val="none" w:sz="0" w:space="0" w:color="auto"/>
                        <w:right w:val="none" w:sz="0" w:space="0" w:color="auto"/>
                      </w:divBdr>
                    </w:div>
                  </w:divsChild>
                </w:div>
                <w:div w:id="1162046963">
                  <w:marLeft w:val="0"/>
                  <w:marRight w:val="0"/>
                  <w:marTop w:val="0"/>
                  <w:marBottom w:val="0"/>
                  <w:divBdr>
                    <w:top w:val="none" w:sz="0" w:space="0" w:color="auto"/>
                    <w:left w:val="none" w:sz="0" w:space="0" w:color="auto"/>
                    <w:bottom w:val="none" w:sz="0" w:space="0" w:color="auto"/>
                    <w:right w:val="none" w:sz="0" w:space="0" w:color="auto"/>
                  </w:divBdr>
                  <w:divsChild>
                    <w:div w:id="272903990">
                      <w:marLeft w:val="0"/>
                      <w:marRight w:val="0"/>
                      <w:marTop w:val="0"/>
                      <w:marBottom w:val="0"/>
                      <w:divBdr>
                        <w:top w:val="none" w:sz="0" w:space="0" w:color="auto"/>
                        <w:left w:val="none" w:sz="0" w:space="0" w:color="auto"/>
                        <w:bottom w:val="none" w:sz="0" w:space="0" w:color="auto"/>
                        <w:right w:val="none" w:sz="0" w:space="0" w:color="auto"/>
                      </w:divBdr>
                    </w:div>
                  </w:divsChild>
                </w:div>
                <w:div w:id="1425106310">
                  <w:marLeft w:val="0"/>
                  <w:marRight w:val="0"/>
                  <w:marTop w:val="0"/>
                  <w:marBottom w:val="0"/>
                  <w:divBdr>
                    <w:top w:val="none" w:sz="0" w:space="0" w:color="auto"/>
                    <w:left w:val="none" w:sz="0" w:space="0" w:color="auto"/>
                    <w:bottom w:val="none" w:sz="0" w:space="0" w:color="auto"/>
                    <w:right w:val="none" w:sz="0" w:space="0" w:color="auto"/>
                  </w:divBdr>
                  <w:divsChild>
                    <w:div w:id="664362593">
                      <w:marLeft w:val="0"/>
                      <w:marRight w:val="0"/>
                      <w:marTop w:val="0"/>
                      <w:marBottom w:val="0"/>
                      <w:divBdr>
                        <w:top w:val="none" w:sz="0" w:space="0" w:color="auto"/>
                        <w:left w:val="none" w:sz="0" w:space="0" w:color="auto"/>
                        <w:bottom w:val="none" w:sz="0" w:space="0" w:color="auto"/>
                        <w:right w:val="none" w:sz="0" w:space="0" w:color="auto"/>
                      </w:divBdr>
                    </w:div>
                  </w:divsChild>
                </w:div>
                <w:div w:id="34811845">
                  <w:marLeft w:val="0"/>
                  <w:marRight w:val="0"/>
                  <w:marTop w:val="0"/>
                  <w:marBottom w:val="0"/>
                  <w:divBdr>
                    <w:top w:val="none" w:sz="0" w:space="0" w:color="auto"/>
                    <w:left w:val="none" w:sz="0" w:space="0" w:color="auto"/>
                    <w:bottom w:val="none" w:sz="0" w:space="0" w:color="auto"/>
                    <w:right w:val="none" w:sz="0" w:space="0" w:color="auto"/>
                  </w:divBdr>
                  <w:divsChild>
                    <w:div w:id="1692026465">
                      <w:marLeft w:val="0"/>
                      <w:marRight w:val="0"/>
                      <w:marTop w:val="0"/>
                      <w:marBottom w:val="0"/>
                      <w:divBdr>
                        <w:top w:val="none" w:sz="0" w:space="0" w:color="auto"/>
                        <w:left w:val="none" w:sz="0" w:space="0" w:color="auto"/>
                        <w:bottom w:val="none" w:sz="0" w:space="0" w:color="auto"/>
                        <w:right w:val="none" w:sz="0" w:space="0" w:color="auto"/>
                      </w:divBdr>
                    </w:div>
                  </w:divsChild>
                </w:div>
                <w:div w:id="1229338392">
                  <w:marLeft w:val="0"/>
                  <w:marRight w:val="0"/>
                  <w:marTop w:val="0"/>
                  <w:marBottom w:val="0"/>
                  <w:divBdr>
                    <w:top w:val="none" w:sz="0" w:space="0" w:color="auto"/>
                    <w:left w:val="none" w:sz="0" w:space="0" w:color="auto"/>
                    <w:bottom w:val="none" w:sz="0" w:space="0" w:color="auto"/>
                    <w:right w:val="none" w:sz="0" w:space="0" w:color="auto"/>
                  </w:divBdr>
                  <w:divsChild>
                    <w:div w:id="713239573">
                      <w:marLeft w:val="0"/>
                      <w:marRight w:val="0"/>
                      <w:marTop w:val="0"/>
                      <w:marBottom w:val="0"/>
                      <w:divBdr>
                        <w:top w:val="none" w:sz="0" w:space="0" w:color="auto"/>
                        <w:left w:val="none" w:sz="0" w:space="0" w:color="auto"/>
                        <w:bottom w:val="none" w:sz="0" w:space="0" w:color="auto"/>
                        <w:right w:val="none" w:sz="0" w:space="0" w:color="auto"/>
                      </w:divBdr>
                    </w:div>
                  </w:divsChild>
                </w:div>
                <w:div w:id="1356544574">
                  <w:marLeft w:val="0"/>
                  <w:marRight w:val="0"/>
                  <w:marTop w:val="0"/>
                  <w:marBottom w:val="0"/>
                  <w:divBdr>
                    <w:top w:val="none" w:sz="0" w:space="0" w:color="auto"/>
                    <w:left w:val="none" w:sz="0" w:space="0" w:color="auto"/>
                    <w:bottom w:val="none" w:sz="0" w:space="0" w:color="auto"/>
                    <w:right w:val="none" w:sz="0" w:space="0" w:color="auto"/>
                  </w:divBdr>
                  <w:divsChild>
                    <w:div w:id="850027439">
                      <w:marLeft w:val="0"/>
                      <w:marRight w:val="0"/>
                      <w:marTop w:val="0"/>
                      <w:marBottom w:val="0"/>
                      <w:divBdr>
                        <w:top w:val="none" w:sz="0" w:space="0" w:color="auto"/>
                        <w:left w:val="none" w:sz="0" w:space="0" w:color="auto"/>
                        <w:bottom w:val="none" w:sz="0" w:space="0" w:color="auto"/>
                        <w:right w:val="none" w:sz="0" w:space="0" w:color="auto"/>
                      </w:divBdr>
                    </w:div>
                  </w:divsChild>
                </w:div>
                <w:div w:id="250549487">
                  <w:marLeft w:val="0"/>
                  <w:marRight w:val="0"/>
                  <w:marTop w:val="0"/>
                  <w:marBottom w:val="0"/>
                  <w:divBdr>
                    <w:top w:val="none" w:sz="0" w:space="0" w:color="auto"/>
                    <w:left w:val="none" w:sz="0" w:space="0" w:color="auto"/>
                    <w:bottom w:val="none" w:sz="0" w:space="0" w:color="auto"/>
                    <w:right w:val="none" w:sz="0" w:space="0" w:color="auto"/>
                  </w:divBdr>
                  <w:divsChild>
                    <w:div w:id="1672872810">
                      <w:marLeft w:val="0"/>
                      <w:marRight w:val="0"/>
                      <w:marTop w:val="0"/>
                      <w:marBottom w:val="0"/>
                      <w:divBdr>
                        <w:top w:val="none" w:sz="0" w:space="0" w:color="auto"/>
                        <w:left w:val="none" w:sz="0" w:space="0" w:color="auto"/>
                        <w:bottom w:val="none" w:sz="0" w:space="0" w:color="auto"/>
                        <w:right w:val="none" w:sz="0" w:space="0" w:color="auto"/>
                      </w:divBdr>
                    </w:div>
                  </w:divsChild>
                </w:div>
                <w:div w:id="1792435427">
                  <w:marLeft w:val="0"/>
                  <w:marRight w:val="0"/>
                  <w:marTop w:val="0"/>
                  <w:marBottom w:val="0"/>
                  <w:divBdr>
                    <w:top w:val="none" w:sz="0" w:space="0" w:color="auto"/>
                    <w:left w:val="none" w:sz="0" w:space="0" w:color="auto"/>
                    <w:bottom w:val="none" w:sz="0" w:space="0" w:color="auto"/>
                    <w:right w:val="none" w:sz="0" w:space="0" w:color="auto"/>
                  </w:divBdr>
                  <w:divsChild>
                    <w:div w:id="441993601">
                      <w:marLeft w:val="0"/>
                      <w:marRight w:val="0"/>
                      <w:marTop w:val="0"/>
                      <w:marBottom w:val="0"/>
                      <w:divBdr>
                        <w:top w:val="none" w:sz="0" w:space="0" w:color="auto"/>
                        <w:left w:val="none" w:sz="0" w:space="0" w:color="auto"/>
                        <w:bottom w:val="none" w:sz="0" w:space="0" w:color="auto"/>
                        <w:right w:val="none" w:sz="0" w:space="0" w:color="auto"/>
                      </w:divBdr>
                    </w:div>
                  </w:divsChild>
                </w:div>
                <w:div w:id="454907728">
                  <w:marLeft w:val="0"/>
                  <w:marRight w:val="0"/>
                  <w:marTop w:val="0"/>
                  <w:marBottom w:val="0"/>
                  <w:divBdr>
                    <w:top w:val="none" w:sz="0" w:space="0" w:color="auto"/>
                    <w:left w:val="none" w:sz="0" w:space="0" w:color="auto"/>
                    <w:bottom w:val="none" w:sz="0" w:space="0" w:color="auto"/>
                    <w:right w:val="none" w:sz="0" w:space="0" w:color="auto"/>
                  </w:divBdr>
                  <w:divsChild>
                    <w:div w:id="1936089392">
                      <w:marLeft w:val="0"/>
                      <w:marRight w:val="0"/>
                      <w:marTop w:val="0"/>
                      <w:marBottom w:val="0"/>
                      <w:divBdr>
                        <w:top w:val="none" w:sz="0" w:space="0" w:color="auto"/>
                        <w:left w:val="none" w:sz="0" w:space="0" w:color="auto"/>
                        <w:bottom w:val="none" w:sz="0" w:space="0" w:color="auto"/>
                        <w:right w:val="none" w:sz="0" w:space="0" w:color="auto"/>
                      </w:divBdr>
                    </w:div>
                  </w:divsChild>
                </w:div>
                <w:div w:id="1110201653">
                  <w:marLeft w:val="0"/>
                  <w:marRight w:val="0"/>
                  <w:marTop w:val="0"/>
                  <w:marBottom w:val="0"/>
                  <w:divBdr>
                    <w:top w:val="none" w:sz="0" w:space="0" w:color="auto"/>
                    <w:left w:val="none" w:sz="0" w:space="0" w:color="auto"/>
                    <w:bottom w:val="none" w:sz="0" w:space="0" w:color="auto"/>
                    <w:right w:val="none" w:sz="0" w:space="0" w:color="auto"/>
                  </w:divBdr>
                  <w:divsChild>
                    <w:div w:id="850726901">
                      <w:marLeft w:val="0"/>
                      <w:marRight w:val="0"/>
                      <w:marTop w:val="0"/>
                      <w:marBottom w:val="0"/>
                      <w:divBdr>
                        <w:top w:val="none" w:sz="0" w:space="0" w:color="auto"/>
                        <w:left w:val="none" w:sz="0" w:space="0" w:color="auto"/>
                        <w:bottom w:val="none" w:sz="0" w:space="0" w:color="auto"/>
                        <w:right w:val="none" w:sz="0" w:space="0" w:color="auto"/>
                      </w:divBdr>
                    </w:div>
                  </w:divsChild>
                </w:div>
                <w:div w:id="1886023697">
                  <w:marLeft w:val="0"/>
                  <w:marRight w:val="0"/>
                  <w:marTop w:val="0"/>
                  <w:marBottom w:val="0"/>
                  <w:divBdr>
                    <w:top w:val="none" w:sz="0" w:space="0" w:color="auto"/>
                    <w:left w:val="none" w:sz="0" w:space="0" w:color="auto"/>
                    <w:bottom w:val="none" w:sz="0" w:space="0" w:color="auto"/>
                    <w:right w:val="none" w:sz="0" w:space="0" w:color="auto"/>
                  </w:divBdr>
                  <w:divsChild>
                    <w:div w:id="1891724969">
                      <w:marLeft w:val="0"/>
                      <w:marRight w:val="0"/>
                      <w:marTop w:val="0"/>
                      <w:marBottom w:val="0"/>
                      <w:divBdr>
                        <w:top w:val="none" w:sz="0" w:space="0" w:color="auto"/>
                        <w:left w:val="none" w:sz="0" w:space="0" w:color="auto"/>
                        <w:bottom w:val="none" w:sz="0" w:space="0" w:color="auto"/>
                        <w:right w:val="none" w:sz="0" w:space="0" w:color="auto"/>
                      </w:divBdr>
                    </w:div>
                  </w:divsChild>
                </w:div>
                <w:div w:id="20476770">
                  <w:marLeft w:val="0"/>
                  <w:marRight w:val="0"/>
                  <w:marTop w:val="0"/>
                  <w:marBottom w:val="0"/>
                  <w:divBdr>
                    <w:top w:val="none" w:sz="0" w:space="0" w:color="auto"/>
                    <w:left w:val="none" w:sz="0" w:space="0" w:color="auto"/>
                    <w:bottom w:val="none" w:sz="0" w:space="0" w:color="auto"/>
                    <w:right w:val="none" w:sz="0" w:space="0" w:color="auto"/>
                  </w:divBdr>
                  <w:divsChild>
                    <w:div w:id="1573615354">
                      <w:marLeft w:val="0"/>
                      <w:marRight w:val="0"/>
                      <w:marTop w:val="0"/>
                      <w:marBottom w:val="0"/>
                      <w:divBdr>
                        <w:top w:val="none" w:sz="0" w:space="0" w:color="auto"/>
                        <w:left w:val="none" w:sz="0" w:space="0" w:color="auto"/>
                        <w:bottom w:val="none" w:sz="0" w:space="0" w:color="auto"/>
                        <w:right w:val="none" w:sz="0" w:space="0" w:color="auto"/>
                      </w:divBdr>
                    </w:div>
                  </w:divsChild>
                </w:div>
                <w:div w:id="1046298116">
                  <w:marLeft w:val="0"/>
                  <w:marRight w:val="0"/>
                  <w:marTop w:val="0"/>
                  <w:marBottom w:val="0"/>
                  <w:divBdr>
                    <w:top w:val="none" w:sz="0" w:space="0" w:color="auto"/>
                    <w:left w:val="none" w:sz="0" w:space="0" w:color="auto"/>
                    <w:bottom w:val="none" w:sz="0" w:space="0" w:color="auto"/>
                    <w:right w:val="none" w:sz="0" w:space="0" w:color="auto"/>
                  </w:divBdr>
                  <w:divsChild>
                    <w:div w:id="655844641">
                      <w:marLeft w:val="0"/>
                      <w:marRight w:val="0"/>
                      <w:marTop w:val="0"/>
                      <w:marBottom w:val="0"/>
                      <w:divBdr>
                        <w:top w:val="none" w:sz="0" w:space="0" w:color="auto"/>
                        <w:left w:val="none" w:sz="0" w:space="0" w:color="auto"/>
                        <w:bottom w:val="none" w:sz="0" w:space="0" w:color="auto"/>
                        <w:right w:val="none" w:sz="0" w:space="0" w:color="auto"/>
                      </w:divBdr>
                    </w:div>
                  </w:divsChild>
                </w:div>
                <w:div w:id="1033074675">
                  <w:marLeft w:val="0"/>
                  <w:marRight w:val="0"/>
                  <w:marTop w:val="0"/>
                  <w:marBottom w:val="0"/>
                  <w:divBdr>
                    <w:top w:val="none" w:sz="0" w:space="0" w:color="auto"/>
                    <w:left w:val="none" w:sz="0" w:space="0" w:color="auto"/>
                    <w:bottom w:val="none" w:sz="0" w:space="0" w:color="auto"/>
                    <w:right w:val="none" w:sz="0" w:space="0" w:color="auto"/>
                  </w:divBdr>
                  <w:divsChild>
                    <w:div w:id="1269508431">
                      <w:marLeft w:val="0"/>
                      <w:marRight w:val="0"/>
                      <w:marTop w:val="0"/>
                      <w:marBottom w:val="0"/>
                      <w:divBdr>
                        <w:top w:val="none" w:sz="0" w:space="0" w:color="auto"/>
                        <w:left w:val="none" w:sz="0" w:space="0" w:color="auto"/>
                        <w:bottom w:val="none" w:sz="0" w:space="0" w:color="auto"/>
                        <w:right w:val="none" w:sz="0" w:space="0" w:color="auto"/>
                      </w:divBdr>
                    </w:div>
                  </w:divsChild>
                </w:div>
                <w:div w:id="1424647331">
                  <w:marLeft w:val="0"/>
                  <w:marRight w:val="0"/>
                  <w:marTop w:val="0"/>
                  <w:marBottom w:val="0"/>
                  <w:divBdr>
                    <w:top w:val="none" w:sz="0" w:space="0" w:color="auto"/>
                    <w:left w:val="none" w:sz="0" w:space="0" w:color="auto"/>
                    <w:bottom w:val="none" w:sz="0" w:space="0" w:color="auto"/>
                    <w:right w:val="none" w:sz="0" w:space="0" w:color="auto"/>
                  </w:divBdr>
                  <w:divsChild>
                    <w:div w:id="125667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358299">
          <w:marLeft w:val="0"/>
          <w:marRight w:val="0"/>
          <w:marTop w:val="0"/>
          <w:marBottom w:val="0"/>
          <w:divBdr>
            <w:top w:val="none" w:sz="0" w:space="0" w:color="auto"/>
            <w:left w:val="none" w:sz="0" w:space="0" w:color="auto"/>
            <w:bottom w:val="none" w:sz="0" w:space="0" w:color="auto"/>
            <w:right w:val="none" w:sz="0" w:space="0" w:color="auto"/>
          </w:divBdr>
          <w:divsChild>
            <w:div w:id="598030210">
              <w:marLeft w:val="0"/>
              <w:marRight w:val="0"/>
              <w:marTop w:val="0"/>
              <w:marBottom w:val="0"/>
              <w:divBdr>
                <w:top w:val="none" w:sz="0" w:space="0" w:color="auto"/>
                <w:left w:val="none" w:sz="0" w:space="0" w:color="auto"/>
                <w:bottom w:val="none" w:sz="0" w:space="0" w:color="auto"/>
                <w:right w:val="none" w:sz="0" w:space="0" w:color="auto"/>
              </w:divBdr>
              <w:divsChild>
                <w:div w:id="18645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71005">
          <w:marLeft w:val="0"/>
          <w:marRight w:val="0"/>
          <w:marTop w:val="0"/>
          <w:marBottom w:val="0"/>
          <w:divBdr>
            <w:top w:val="none" w:sz="0" w:space="0" w:color="auto"/>
            <w:left w:val="none" w:sz="0" w:space="0" w:color="auto"/>
            <w:bottom w:val="none" w:sz="0" w:space="0" w:color="auto"/>
            <w:right w:val="none" w:sz="0" w:space="0" w:color="auto"/>
          </w:divBdr>
          <w:divsChild>
            <w:div w:id="876938764">
              <w:marLeft w:val="0"/>
              <w:marRight w:val="0"/>
              <w:marTop w:val="0"/>
              <w:marBottom w:val="0"/>
              <w:divBdr>
                <w:top w:val="none" w:sz="0" w:space="0" w:color="auto"/>
                <w:left w:val="none" w:sz="0" w:space="0" w:color="auto"/>
                <w:bottom w:val="none" w:sz="0" w:space="0" w:color="auto"/>
                <w:right w:val="none" w:sz="0" w:space="0" w:color="auto"/>
              </w:divBdr>
              <w:divsChild>
                <w:div w:id="173111339">
                  <w:marLeft w:val="0"/>
                  <w:marRight w:val="0"/>
                  <w:marTop w:val="0"/>
                  <w:marBottom w:val="0"/>
                  <w:divBdr>
                    <w:top w:val="none" w:sz="0" w:space="0" w:color="auto"/>
                    <w:left w:val="none" w:sz="0" w:space="0" w:color="auto"/>
                    <w:bottom w:val="none" w:sz="0" w:space="0" w:color="auto"/>
                    <w:right w:val="none" w:sz="0" w:space="0" w:color="auto"/>
                  </w:divBdr>
                </w:div>
              </w:divsChild>
            </w:div>
            <w:div w:id="928075244">
              <w:marLeft w:val="0"/>
              <w:marRight w:val="0"/>
              <w:marTop w:val="0"/>
              <w:marBottom w:val="0"/>
              <w:divBdr>
                <w:top w:val="none" w:sz="0" w:space="0" w:color="auto"/>
                <w:left w:val="none" w:sz="0" w:space="0" w:color="auto"/>
                <w:bottom w:val="none" w:sz="0" w:space="0" w:color="auto"/>
                <w:right w:val="none" w:sz="0" w:space="0" w:color="auto"/>
              </w:divBdr>
              <w:divsChild>
                <w:div w:id="1994723297">
                  <w:marLeft w:val="0"/>
                  <w:marRight w:val="0"/>
                  <w:marTop w:val="0"/>
                  <w:marBottom w:val="0"/>
                  <w:divBdr>
                    <w:top w:val="none" w:sz="0" w:space="0" w:color="auto"/>
                    <w:left w:val="none" w:sz="0" w:space="0" w:color="auto"/>
                    <w:bottom w:val="none" w:sz="0" w:space="0" w:color="auto"/>
                    <w:right w:val="none" w:sz="0" w:space="0" w:color="auto"/>
                  </w:divBdr>
                  <w:divsChild>
                    <w:div w:id="2016766673">
                      <w:marLeft w:val="0"/>
                      <w:marRight w:val="0"/>
                      <w:marTop w:val="0"/>
                      <w:marBottom w:val="0"/>
                      <w:divBdr>
                        <w:top w:val="none" w:sz="0" w:space="0" w:color="auto"/>
                        <w:left w:val="none" w:sz="0" w:space="0" w:color="auto"/>
                        <w:bottom w:val="none" w:sz="0" w:space="0" w:color="auto"/>
                        <w:right w:val="none" w:sz="0" w:space="0" w:color="auto"/>
                      </w:divBdr>
                      <w:divsChild>
                        <w:div w:id="15507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09361">
                  <w:marLeft w:val="0"/>
                  <w:marRight w:val="0"/>
                  <w:marTop w:val="0"/>
                  <w:marBottom w:val="0"/>
                  <w:divBdr>
                    <w:top w:val="none" w:sz="0" w:space="0" w:color="auto"/>
                    <w:left w:val="none" w:sz="0" w:space="0" w:color="auto"/>
                    <w:bottom w:val="none" w:sz="0" w:space="0" w:color="auto"/>
                    <w:right w:val="none" w:sz="0" w:space="0" w:color="auto"/>
                  </w:divBdr>
                  <w:divsChild>
                    <w:div w:id="903486803">
                      <w:marLeft w:val="0"/>
                      <w:marRight w:val="0"/>
                      <w:marTop w:val="0"/>
                      <w:marBottom w:val="0"/>
                      <w:divBdr>
                        <w:top w:val="none" w:sz="0" w:space="0" w:color="auto"/>
                        <w:left w:val="none" w:sz="0" w:space="0" w:color="auto"/>
                        <w:bottom w:val="none" w:sz="0" w:space="0" w:color="auto"/>
                        <w:right w:val="none" w:sz="0" w:space="0" w:color="auto"/>
                      </w:divBdr>
                      <w:divsChild>
                        <w:div w:id="10985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2264">
                  <w:marLeft w:val="0"/>
                  <w:marRight w:val="0"/>
                  <w:marTop w:val="0"/>
                  <w:marBottom w:val="0"/>
                  <w:divBdr>
                    <w:top w:val="none" w:sz="0" w:space="0" w:color="auto"/>
                    <w:left w:val="none" w:sz="0" w:space="0" w:color="auto"/>
                    <w:bottom w:val="none" w:sz="0" w:space="0" w:color="auto"/>
                    <w:right w:val="none" w:sz="0" w:space="0" w:color="auto"/>
                  </w:divBdr>
                  <w:divsChild>
                    <w:div w:id="1263536435">
                      <w:marLeft w:val="0"/>
                      <w:marRight w:val="0"/>
                      <w:marTop w:val="0"/>
                      <w:marBottom w:val="0"/>
                      <w:divBdr>
                        <w:top w:val="none" w:sz="0" w:space="0" w:color="auto"/>
                        <w:left w:val="none" w:sz="0" w:space="0" w:color="auto"/>
                        <w:bottom w:val="none" w:sz="0" w:space="0" w:color="auto"/>
                        <w:right w:val="none" w:sz="0" w:space="0" w:color="auto"/>
                      </w:divBdr>
                      <w:divsChild>
                        <w:div w:id="194684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4012">
                  <w:marLeft w:val="0"/>
                  <w:marRight w:val="0"/>
                  <w:marTop w:val="0"/>
                  <w:marBottom w:val="0"/>
                  <w:divBdr>
                    <w:top w:val="none" w:sz="0" w:space="0" w:color="auto"/>
                    <w:left w:val="none" w:sz="0" w:space="0" w:color="auto"/>
                    <w:bottom w:val="none" w:sz="0" w:space="0" w:color="auto"/>
                    <w:right w:val="none" w:sz="0" w:space="0" w:color="auto"/>
                  </w:divBdr>
                  <w:divsChild>
                    <w:div w:id="195969482">
                      <w:marLeft w:val="0"/>
                      <w:marRight w:val="0"/>
                      <w:marTop w:val="0"/>
                      <w:marBottom w:val="0"/>
                      <w:divBdr>
                        <w:top w:val="none" w:sz="0" w:space="0" w:color="auto"/>
                        <w:left w:val="none" w:sz="0" w:space="0" w:color="auto"/>
                        <w:bottom w:val="none" w:sz="0" w:space="0" w:color="auto"/>
                        <w:right w:val="none" w:sz="0" w:space="0" w:color="auto"/>
                      </w:divBdr>
                      <w:divsChild>
                        <w:div w:id="20579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29732">
                  <w:marLeft w:val="0"/>
                  <w:marRight w:val="0"/>
                  <w:marTop w:val="0"/>
                  <w:marBottom w:val="0"/>
                  <w:divBdr>
                    <w:top w:val="none" w:sz="0" w:space="0" w:color="auto"/>
                    <w:left w:val="none" w:sz="0" w:space="0" w:color="auto"/>
                    <w:bottom w:val="none" w:sz="0" w:space="0" w:color="auto"/>
                    <w:right w:val="none" w:sz="0" w:space="0" w:color="auto"/>
                  </w:divBdr>
                  <w:divsChild>
                    <w:div w:id="261036168">
                      <w:marLeft w:val="0"/>
                      <w:marRight w:val="0"/>
                      <w:marTop w:val="0"/>
                      <w:marBottom w:val="0"/>
                      <w:divBdr>
                        <w:top w:val="none" w:sz="0" w:space="0" w:color="auto"/>
                        <w:left w:val="none" w:sz="0" w:space="0" w:color="auto"/>
                        <w:bottom w:val="none" w:sz="0" w:space="0" w:color="auto"/>
                        <w:right w:val="none" w:sz="0" w:space="0" w:color="auto"/>
                      </w:divBdr>
                      <w:divsChild>
                        <w:div w:id="21127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26693">
                  <w:marLeft w:val="0"/>
                  <w:marRight w:val="0"/>
                  <w:marTop w:val="0"/>
                  <w:marBottom w:val="0"/>
                  <w:divBdr>
                    <w:top w:val="none" w:sz="0" w:space="0" w:color="auto"/>
                    <w:left w:val="none" w:sz="0" w:space="0" w:color="auto"/>
                    <w:bottom w:val="none" w:sz="0" w:space="0" w:color="auto"/>
                    <w:right w:val="none" w:sz="0" w:space="0" w:color="auto"/>
                  </w:divBdr>
                  <w:divsChild>
                    <w:div w:id="182789681">
                      <w:marLeft w:val="0"/>
                      <w:marRight w:val="0"/>
                      <w:marTop w:val="0"/>
                      <w:marBottom w:val="0"/>
                      <w:divBdr>
                        <w:top w:val="none" w:sz="0" w:space="0" w:color="auto"/>
                        <w:left w:val="none" w:sz="0" w:space="0" w:color="auto"/>
                        <w:bottom w:val="none" w:sz="0" w:space="0" w:color="auto"/>
                        <w:right w:val="none" w:sz="0" w:space="0" w:color="auto"/>
                      </w:divBdr>
                      <w:divsChild>
                        <w:div w:id="11813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358784">
                  <w:marLeft w:val="0"/>
                  <w:marRight w:val="0"/>
                  <w:marTop w:val="0"/>
                  <w:marBottom w:val="0"/>
                  <w:divBdr>
                    <w:top w:val="none" w:sz="0" w:space="0" w:color="auto"/>
                    <w:left w:val="none" w:sz="0" w:space="0" w:color="auto"/>
                    <w:bottom w:val="none" w:sz="0" w:space="0" w:color="auto"/>
                    <w:right w:val="none" w:sz="0" w:space="0" w:color="auto"/>
                  </w:divBdr>
                  <w:divsChild>
                    <w:div w:id="1069694905">
                      <w:marLeft w:val="0"/>
                      <w:marRight w:val="0"/>
                      <w:marTop w:val="0"/>
                      <w:marBottom w:val="0"/>
                      <w:divBdr>
                        <w:top w:val="none" w:sz="0" w:space="0" w:color="auto"/>
                        <w:left w:val="none" w:sz="0" w:space="0" w:color="auto"/>
                        <w:bottom w:val="none" w:sz="0" w:space="0" w:color="auto"/>
                        <w:right w:val="none" w:sz="0" w:space="0" w:color="auto"/>
                      </w:divBdr>
                      <w:divsChild>
                        <w:div w:id="184065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yperlink" Target="http://kvvu.mil.ru/Postupayuschim/Pravila-postupleniya-po-programmam-vyssh/Minimalnoe-kolichestvo-ballov-EGE-dlya-p" TargetMode="External"/><Relationship Id="rId39" Type="http://schemas.openxmlformats.org/officeDocument/2006/relationships/hyperlink" Target="http://kvvu.mil.ru/upload/site41/document_file/unyFTflAlP.doc" TargetMode="External"/><Relationship Id="rId3" Type="http://schemas.openxmlformats.org/officeDocument/2006/relationships/settings" Target="settings.xml"/><Relationship Id="rId21" Type="http://schemas.openxmlformats.org/officeDocument/2006/relationships/image" Target="media/image16.jpeg"/><Relationship Id="rId34" Type="http://schemas.openxmlformats.org/officeDocument/2006/relationships/hyperlink" Target="http://kvvu.mil.ru/upload/site41/document_file/9Kv6d1HMgM.docx" TargetMode="External"/><Relationship Id="rId42" Type="http://schemas.openxmlformats.org/officeDocument/2006/relationships/hyperlink" Target="http://kvvu.mil.ru/upload/site41/document_file/zqljmJkuAC.doc"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hyperlink" Target="http://kvvu.mil.ru/upload/site41/document_file/9Kv6d1HMgM.docx" TargetMode="External"/><Relationship Id="rId38" Type="http://schemas.openxmlformats.org/officeDocument/2006/relationships/hyperlink" Target="http://kvvu.mil.ru/upload/site41/document_file/VVA2HpDsFT.docx" TargetMode="Externa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yperlink" Target="http://kvvu.mil.ru/upload/site41/document_file/nZLFzg8sVW.doc" TargetMode="External"/><Relationship Id="rId41" Type="http://schemas.openxmlformats.org/officeDocument/2006/relationships/hyperlink" Target="http://kvvu.mil.ru/upload/site41/document_file/zqljmJkuAC.do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yperlink" Target="http://kvvu.mil.ru/upload/site41/document_file/VhOB8EerCF.docx" TargetMode="External"/><Relationship Id="rId37" Type="http://schemas.openxmlformats.org/officeDocument/2006/relationships/hyperlink" Target="http://kvvu.mil.ru/upload/site41/document_file/VVA2HpDsFT.docx" TargetMode="External"/><Relationship Id="rId40" Type="http://schemas.openxmlformats.org/officeDocument/2006/relationships/hyperlink" Target="http://kvvu.mil.ru/upload/site41/document_file/unyFTflAlP.doc" TargetMode="External"/><Relationship Id="rId5" Type="http://schemas.openxmlformats.org/officeDocument/2006/relationships/hyperlink" Target="http://kvvu.mil.ru/Postupayuschim/Pravila-postupleniya-po-programmam-vyssh?print=1" TargetMode="Externa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1.png"/><Relationship Id="rId36" Type="http://schemas.openxmlformats.org/officeDocument/2006/relationships/hyperlink" Target="http://kvvu.mil.ru/upload/site41/document_file/3TalPGLhsk.doc" TargetMode="Externa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2.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yperlink" Target="http://kvvu.mil.ru/upload/site41/document_file/nZLFzg8sVW.doc" TargetMode="External"/><Relationship Id="rId30" Type="http://schemas.openxmlformats.org/officeDocument/2006/relationships/hyperlink" Target="http://kvvu.mil.ru/upload/site41/document_file/VhOB8EerCF.docx" TargetMode="External"/><Relationship Id="rId35" Type="http://schemas.openxmlformats.org/officeDocument/2006/relationships/hyperlink" Target="http://kvvu.mil.ru/upload/site41/document_file/3TalPGLhsk.doc"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4895</Words>
  <Characters>27907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2020-10-08T08:48:00Z</dcterms:created>
  <dcterms:modified xsi:type="dcterms:W3CDTF">2020-10-08T08:49:00Z</dcterms:modified>
</cp:coreProperties>
</file>